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E8629" w14:textId="77777777" w:rsidR="00B3700E" w:rsidRPr="00503461" w:rsidRDefault="00B3700E">
      <w:pPr>
        <w:pStyle w:val="BodyText"/>
        <w:spacing w:before="4"/>
        <w:rPr>
          <w:rFonts w:ascii="Palatino Linotype" w:hAnsi="Palatino Linotype"/>
          <w:sz w:val="24"/>
          <w:szCs w:val="24"/>
        </w:rPr>
      </w:pPr>
    </w:p>
    <w:p w14:paraId="4BCDA697" w14:textId="41CDD381" w:rsidR="00B3700E" w:rsidRPr="00503461" w:rsidRDefault="00534AEA" w:rsidP="00534AEA">
      <w:pPr>
        <w:spacing w:before="101"/>
        <w:ind w:right="116"/>
        <w:rPr>
          <w:rFonts w:ascii="Palatino Linotype" w:hAnsi="Palatino Linotype"/>
          <w:i/>
          <w:sz w:val="24"/>
          <w:szCs w:val="24"/>
        </w:rPr>
      </w:pPr>
      <w:r w:rsidRPr="00503461">
        <w:rPr>
          <w:rFonts w:ascii="Palatino Linotype" w:eastAsia="Palatino Linotype" w:hAnsi="Palatino Linotype" w:cs="Times New Roman"/>
          <w:b/>
          <w:i/>
          <w:iCs/>
          <w:noProof/>
          <w:color w:val="000000"/>
          <w:sz w:val="24"/>
          <w:szCs w:val="24"/>
        </w:rPr>
        <w:drawing>
          <wp:inline distT="0" distB="0" distL="0" distR="0" wp14:anchorId="3491B222" wp14:editId="546B815E">
            <wp:extent cx="1059815" cy="1162685"/>
            <wp:effectExtent l="0" t="0" r="0" b="0"/>
            <wp:docPr id="5" name="Picture 7"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9815" cy="1162685"/>
                    </a:xfrm>
                    <a:prstGeom prst="rect">
                      <a:avLst/>
                    </a:prstGeom>
                    <a:noFill/>
                    <a:ln>
                      <a:noFill/>
                    </a:ln>
                  </pic:spPr>
                </pic:pic>
              </a:graphicData>
            </a:graphic>
          </wp:inline>
        </w:drawing>
      </w:r>
    </w:p>
    <w:p w14:paraId="2B7CC493" w14:textId="77777777" w:rsidR="00B3700E" w:rsidRPr="00503461" w:rsidRDefault="00B3700E">
      <w:pPr>
        <w:pStyle w:val="BodyText"/>
        <w:rPr>
          <w:rFonts w:ascii="Palatino Linotype" w:hAnsi="Palatino Linotype"/>
          <w:i/>
          <w:sz w:val="24"/>
          <w:szCs w:val="24"/>
        </w:rPr>
      </w:pPr>
    </w:p>
    <w:p w14:paraId="20A6CAA6" w14:textId="66BE5E57" w:rsidR="00B3700E" w:rsidRPr="00503461" w:rsidRDefault="00534AEA">
      <w:pPr>
        <w:pStyle w:val="Title"/>
        <w:rPr>
          <w:rFonts w:ascii="Palatino Linotype" w:hAnsi="Palatino Linotype"/>
          <w:sz w:val="24"/>
          <w:szCs w:val="24"/>
        </w:rPr>
      </w:pPr>
      <w:r w:rsidRPr="00503461">
        <w:rPr>
          <w:rFonts w:ascii="Palatino Linotype" w:hAnsi="Palatino Linotype"/>
          <w:sz w:val="24"/>
          <w:szCs w:val="24"/>
        </w:rPr>
        <w:t>ACMET LONDON COLLEGE</w:t>
      </w:r>
    </w:p>
    <w:p w14:paraId="39B8FC13" w14:textId="77777777" w:rsidR="00B3700E" w:rsidRPr="00503461" w:rsidRDefault="00B3700E">
      <w:pPr>
        <w:pStyle w:val="BodyText"/>
        <w:spacing w:before="4"/>
        <w:rPr>
          <w:rFonts w:ascii="Palatino Linotype" w:hAnsi="Palatino Linotype"/>
          <w:b/>
          <w:sz w:val="24"/>
          <w:szCs w:val="24"/>
        </w:rPr>
      </w:pPr>
    </w:p>
    <w:p w14:paraId="08AB4078" w14:textId="77777777" w:rsidR="00B3700E" w:rsidRPr="00503461" w:rsidRDefault="00000000">
      <w:pPr>
        <w:spacing w:before="92"/>
        <w:ind w:left="3677" w:right="2762"/>
        <w:jc w:val="center"/>
        <w:rPr>
          <w:rFonts w:ascii="Palatino Linotype" w:hAnsi="Palatino Linotype"/>
          <w:b/>
          <w:sz w:val="24"/>
          <w:szCs w:val="24"/>
        </w:rPr>
      </w:pPr>
      <w:r w:rsidRPr="00503461">
        <w:rPr>
          <w:rFonts w:ascii="Palatino Linotype" w:hAnsi="Palatino Linotype"/>
          <w:b/>
          <w:sz w:val="24"/>
          <w:szCs w:val="24"/>
        </w:rPr>
        <w:t>Student Complaints Procedure</w:t>
      </w:r>
    </w:p>
    <w:p w14:paraId="2CD4EDB9" w14:textId="77777777" w:rsidR="00B3700E" w:rsidRPr="00503461" w:rsidRDefault="00B3700E">
      <w:pPr>
        <w:pStyle w:val="BodyText"/>
        <w:spacing w:before="2"/>
        <w:rPr>
          <w:rFonts w:ascii="Palatino Linotype" w:hAnsi="Palatino Linotype"/>
          <w:b/>
          <w:sz w:val="24"/>
          <w:szCs w:val="24"/>
        </w:rPr>
      </w:pPr>
    </w:p>
    <w:p w14:paraId="7FB09989" w14:textId="77777777" w:rsidR="00B3700E" w:rsidRPr="00503461" w:rsidRDefault="00000000">
      <w:pPr>
        <w:ind w:left="3673" w:right="2762"/>
        <w:jc w:val="center"/>
        <w:rPr>
          <w:rFonts w:ascii="Palatino Linotype" w:hAnsi="Palatino Linotype"/>
          <w:b/>
          <w:sz w:val="24"/>
          <w:szCs w:val="24"/>
        </w:rPr>
      </w:pPr>
      <w:r w:rsidRPr="00503461">
        <w:rPr>
          <w:rFonts w:ascii="Palatino Linotype" w:hAnsi="Palatino Linotype"/>
          <w:b/>
          <w:sz w:val="24"/>
          <w:szCs w:val="24"/>
        </w:rPr>
        <w:t>Guidance Notes for Students</w:t>
      </w:r>
    </w:p>
    <w:p w14:paraId="34FF19FA" w14:textId="77777777" w:rsidR="00B3700E" w:rsidRPr="00503461" w:rsidRDefault="00B3700E">
      <w:pPr>
        <w:pStyle w:val="BodyText"/>
        <w:spacing w:before="4"/>
        <w:rPr>
          <w:rFonts w:ascii="Palatino Linotype" w:hAnsi="Palatino Linotype"/>
          <w:b/>
          <w:sz w:val="24"/>
          <w:szCs w:val="24"/>
        </w:rPr>
      </w:pPr>
    </w:p>
    <w:p w14:paraId="39945361" w14:textId="0B6A1C78" w:rsidR="00B3700E" w:rsidRPr="00503461" w:rsidRDefault="00000000">
      <w:pPr>
        <w:pStyle w:val="ListParagraph"/>
        <w:numPr>
          <w:ilvl w:val="0"/>
          <w:numId w:val="1"/>
        </w:numPr>
        <w:tabs>
          <w:tab w:val="left" w:pos="1550"/>
        </w:tabs>
        <w:ind w:firstLine="0"/>
        <w:jc w:val="both"/>
        <w:rPr>
          <w:rFonts w:ascii="Palatino Linotype" w:hAnsi="Palatino Linotype"/>
          <w:sz w:val="24"/>
          <w:szCs w:val="24"/>
        </w:rPr>
      </w:pPr>
      <w:r w:rsidRPr="00503461">
        <w:rPr>
          <w:rFonts w:ascii="Palatino Linotype" w:hAnsi="Palatino Linotype"/>
          <w:sz w:val="24"/>
          <w:szCs w:val="24"/>
        </w:rPr>
        <w:t xml:space="preserve">These notes are intended to provide you </w:t>
      </w:r>
      <w:r w:rsidR="00503461">
        <w:rPr>
          <w:rFonts w:ascii="Palatino Linotype" w:hAnsi="Palatino Linotype"/>
          <w:sz w:val="24"/>
          <w:szCs w:val="24"/>
        </w:rPr>
        <w:t>a</w:t>
      </w:r>
      <w:r w:rsidRPr="00503461">
        <w:rPr>
          <w:rFonts w:ascii="Palatino Linotype" w:hAnsi="Palatino Linotype"/>
          <w:sz w:val="24"/>
          <w:szCs w:val="24"/>
        </w:rPr>
        <w:t xml:space="preserve"> guide to how you can raise a complaint about any aspect of </w:t>
      </w:r>
      <w:proofErr w:type="spellStart"/>
      <w:r w:rsidR="00534AEA" w:rsidRPr="00503461">
        <w:rPr>
          <w:rFonts w:ascii="Palatino Linotype" w:hAnsi="Palatino Linotype"/>
          <w:sz w:val="24"/>
          <w:szCs w:val="24"/>
        </w:rPr>
        <w:t>Acmet</w:t>
      </w:r>
      <w:proofErr w:type="spellEnd"/>
      <w:r w:rsidR="00534AEA" w:rsidRPr="00503461">
        <w:rPr>
          <w:rFonts w:ascii="Palatino Linotype" w:hAnsi="Palatino Linotype"/>
          <w:sz w:val="24"/>
          <w:szCs w:val="24"/>
        </w:rPr>
        <w:t xml:space="preserve"> London </w:t>
      </w:r>
      <w:r w:rsidR="009D1342" w:rsidRPr="00503461">
        <w:rPr>
          <w:rFonts w:ascii="Palatino Linotype" w:hAnsi="Palatino Linotype"/>
          <w:sz w:val="24"/>
          <w:szCs w:val="24"/>
        </w:rPr>
        <w:t xml:space="preserve">College’s </w:t>
      </w:r>
      <w:r w:rsidRPr="00503461">
        <w:rPr>
          <w:rFonts w:ascii="Palatino Linotype" w:hAnsi="Palatino Linotype"/>
          <w:sz w:val="24"/>
          <w:szCs w:val="24"/>
        </w:rPr>
        <w:t xml:space="preserve">educational provision, </w:t>
      </w:r>
      <w:proofErr w:type="gramStart"/>
      <w:r w:rsidRPr="00503461">
        <w:rPr>
          <w:rFonts w:ascii="Palatino Linotype" w:hAnsi="Palatino Linotype"/>
          <w:sz w:val="24"/>
          <w:szCs w:val="24"/>
        </w:rPr>
        <w:t>facilities</w:t>
      </w:r>
      <w:proofErr w:type="gramEnd"/>
      <w:r w:rsidRPr="00503461">
        <w:rPr>
          <w:rFonts w:ascii="Palatino Linotype" w:hAnsi="Palatino Linotype"/>
          <w:sz w:val="24"/>
          <w:szCs w:val="24"/>
        </w:rPr>
        <w:t xml:space="preserve"> or services. </w:t>
      </w:r>
      <w:proofErr w:type="spellStart"/>
      <w:r w:rsidR="00534AEA" w:rsidRPr="00503461">
        <w:rPr>
          <w:rFonts w:ascii="Palatino Linotype" w:hAnsi="Palatino Linotype"/>
          <w:sz w:val="24"/>
          <w:szCs w:val="24"/>
        </w:rPr>
        <w:t>Acmet</w:t>
      </w:r>
      <w:proofErr w:type="spellEnd"/>
      <w:r w:rsidR="00534AEA" w:rsidRPr="00503461">
        <w:rPr>
          <w:rFonts w:ascii="Palatino Linotype" w:hAnsi="Palatino Linotype"/>
          <w:sz w:val="24"/>
          <w:szCs w:val="24"/>
        </w:rPr>
        <w:t xml:space="preserve"> London College</w:t>
      </w:r>
      <w:r w:rsidRPr="00503461">
        <w:rPr>
          <w:rFonts w:ascii="Palatino Linotype" w:hAnsi="Palatino Linotype"/>
          <w:sz w:val="24"/>
          <w:szCs w:val="24"/>
        </w:rPr>
        <w:t xml:space="preserve"> </w:t>
      </w:r>
      <w:proofErr w:type="spellStart"/>
      <w:r w:rsidRPr="00503461">
        <w:rPr>
          <w:rFonts w:ascii="Palatino Linotype" w:hAnsi="Palatino Linotype"/>
          <w:sz w:val="24"/>
          <w:szCs w:val="24"/>
        </w:rPr>
        <w:t>College</w:t>
      </w:r>
      <w:proofErr w:type="spellEnd"/>
      <w:r w:rsidRPr="00503461">
        <w:rPr>
          <w:rFonts w:ascii="Palatino Linotype" w:hAnsi="Palatino Linotype"/>
          <w:sz w:val="24"/>
          <w:szCs w:val="24"/>
        </w:rPr>
        <w:t xml:space="preserve"> has many ways in which you can raise a concern and should not normally result in you using the formal Complaints Procedure. For example, you can raise concerns with your lecturers, through your Student Representatives, through the HND Academic </w:t>
      </w:r>
      <w:proofErr w:type="spellStart"/>
      <w:r w:rsidR="00683918">
        <w:rPr>
          <w:rFonts w:ascii="Palatino Linotype" w:hAnsi="Palatino Linotype"/>
          <w:sz w:val="24"/>
          <w:szCs w:val="24"/>
        </w:rPr>
        <w:t>Programme</w:t>
      </w:r>
      <w:proofErr w:type="spellEnd"/>
      <w:r w:rsidR="00683918">
        <w:rPr>
          <w:rFonts w:ascii="Palatino Linotype" w:hAnsi="Palatino Linotype"/>
          <w:sz w:val="24"/>
          <w:szCs w:val="24"/>
        </w:rPr>
        <w:t xml:space="preserve"> Leader </w:t>
      </w:r>
      <w:r w:rsidRPr="00503461">
        <w:rPr>
          <w:rFonts w:ascii="Palatino Linotype" w:hAnsi="Palatino Linotype"/>
          <w:sz w:val="24"/>
          <w:szCs w:val="24"/>
        </w:rPr>
        <w:t xml:space="preserve">or the </w:t>
      </w:r>
      <w:r w:rsidR="00683918">
        <w:rPr>
          <w:rFonts w:ascii="Palatino Linotype" w:hAnsi="Palatino Linotype"/>
          <w:sz w:val="24"/>
          <w:szCs w:val="24"/>
        </w:rPr>
        <w:t xml:space="preserve">Principal. </w:t>
      </w:r>
      <w:r w:rsidRPr="00503461">
        <w:rPr>
          <w:rFonts w:ascii="Palatino Linotype" w:hAnsi="Palatino Linotype"/>
          <w:sz w:val="24"/>
          <w:szCs w:val="24"/>
        </w:rPr>
        <w:t>You should try your best to resolve any concern you have at an informal level first. Only when you feel that this has not worked or that the matter is very serious should you use the formal Complaints</w:t>
      </w:r>
      <w:r w:rsidRPr="00503461">
        <w:rPr>
          <w:rFonts w:ascii="Palatino Linotype" w:hAnsi="Palatino Linotype"/>
          <w:spacing w:val="-13"/>
          <w:sz w:val="24"/>
          <w:szCs w:val="24"/>
        </w:rPr>
        <w:t xml:space="preserve"> </w:t>
      </w:r>
      <w:r w:rsidRPr="00503461">
        <w:rPr>
          <w:rFonts w:ascii="Palatino Linotype" w:hAnsi="Palatino Linotype"/>
          <w:sz w:val="24"/>
          <w:szCs w:val="24"/>
        </w:rPr>
        <w:t>Procedure.</w:t>
      </w:r>
    </w:p>
    <w:p w14:paraId="0A4F75A0" w14:textId="77777777" w:rsidR="00B3700E" w:rsidRPr="00503461" w:rsidRDefault="00B3700E">
      <w:pPr>
        <w:pStyle w:val="BodyText"/>
        <w:spacing w:before="5"/>
        <w:rPr>
          <w:rFonts w:ascii="Palatino Linotype" w:hAnsi="Palatino Linotype"/>
          <w:sz w:val="24"/>
          <w:szCs w:val="24"/>
        </w:rPr>
      </w:pPr>
    </w:p>
    <w:p w14:paraId="2560363F" w14:textId="3690D7E4" w:rsidR="00B3700E" w:rsidRPr="00503461" w:rsidRDefault="00000000">
      <w:pPr>
        <w:pStyle w:val="ListParagraph"/>
        <w:numPr>
          <w:ilvl w:val="0"/>
          <w:numId w:val="1"/>
        </w:numPr>
        <w:tabs>
          <w:tab w:val="left" w:pos="1574"/>
        </w:tabs>
        <w:ind w:firstLine="0"/>
        <w:jc w:val="both"/>
        <w:rPr>
          <w:rFonts w:ascii="Palatino Linotype" w:hAnsi="Palatino Linotype"/>
          <w:sz w:val="24"/>
          <w:szCs w:val="24"/>
        </w:rPr>
      </w:pPr>
      <w:r w:rsidRPr="00503461">
        <w:rPr>
          <w:rFonts w:ascii="Palatino Linotype" w:hAnsi="Palatino Linotype"/>
          <w:sz w:val="24"/>
          <w:szCs w:val="24"/>
        </w:rPr>
        <w:t xml:space="preserve">These notes give you some guidance about how to raise a complaint, however, you must carefully read </w:t>
      </w:r>
      <w:proofErr w:type="spellStart"/>
      <w:r w:rsidR="00534AEA" w:rsidRPr="00503461">
        <w:rPr>
          <w:rFonts w:ascii="Palatino Linotype" w:hAnsi="Palatino Linotype"/>
          <w:sz w:val="24"/>
          <w:szCs w:val="24"/>
        </w:rPr>
        <w:t>Acmet</w:t>
      </w:r>
      <w:proofErr w:type="spellEnd"/>
      <w:r w:rsidR="00534AEA" w:rsidRPr="00503461">
        <w:rPr>
          <w:rFonts w:ascii="Palatino Linotype" w:hAnsi="Palatino Linotype"/>
          <w:sz w:val="24"/>
          <w:szCs w:val="24"/>
        </w:rPr>
        <w:t xml:space="preserve"> London </w:t>
      </w:r>
      <w:r w:rsidR="009D1342" w:rsidRPr="00503461">
        <w:rPr>
          <w:rFonts w:ascii="Palatino Linotype" w:hAnsi="Palatino Linotype"/>
          <w:sz w:val="24"/>
          <w:szCs w:val="24"/>
        </w:rPr>
        <w:t xml:space="preserve">College’s </w:t>
      </w:r>
      <w:r w:rsidRPr="00503461">
        <w:rPr>
          <w:rFonts w:ascii="Palatino Linotype" w:hAnsi="Palatino Linotype"/>
          <w:sz w:val="24"/>
          <w:szCs w:val="24"/>
        </w:rPr>
        <w:t xml:space="preserve">Complaints Procedure which can be </w:t>
      </w:r>
      <w:r w:rsidR="00503461">
        <w:rPr>
          <w:rFonts w:ascii="Palatino Linotype" w:hAnsi="Palatino Linotype"/>
          <w:sz w:val="24"/>
          <w:szCs w:val="24"/>
        </w:rPr>
        <w:t xml:space="preserve">found </w:t>
      </w:r>
      <w:r w:rsidRPr="00503461">
        <w:rPr>
          <w:rFonts w:ascii="Palatino Linotype" w:hAnsi="Palatino Linotype"/>
          <w:sz w:val="24"/>
          <w:szCs w:val="24"/>
        </w:rPr>
        <w:t>in your student</w:t>
      </w:r>
      <w:r w:rsidRPr="00503461">
        <w:rPr>
          <w:rFonts w:ascii="Palatino Linotype" w:hAnsi="Palatino Linotype"/>
          <w:spacing w:val="-16"/>
          <w:sz w:val="24"/>
          <w:szCs w:val="24"/>
        </w:rPr>
        <w:t xml:space="preserve"> </w:t>
      </w:r>
      <w:r w:rsidRPr="00503461">
        <w:rPr>
          <w:rFonts w:ascii="Palatino Linotype" w:hAnsi="Palatino Linotype"/>
          <w:sz w:val="24"/>
          <w:szCs w:val="24"/>
        </w:rPr>
        <w:t>handbook.</w:t>
      </w:r>
    </w:p>
    <w:p w14:paraId="770DCE6C" w14:textId="77777777" w:rsidR="00B3700E" w:rsidRPr="00503461" w:rsidRDefault="00B3700E">
      <w:pPr>
        <w:pStyle w:val="BodyText"/>
        <w:spacing w:before="5"/>
        <w:rPr>
          <w:rFonts w:ascii="Palatino Linotype" w:hAnsi="Palatino Linotype"/>
          <w:sz w:val="24"/>
          <w:szCs w:val="24"/>
        </w:rPr>
      </w:pPr>
    </w:p>
    <w:p w14:paraId="67B506A2" w14:textId="70081F0E" w:rsidR="00B3700E" w:rsidRPr="00503461" w:rsidRDefault="00000000">
      <w:pPr>
        <w:pStyle w:val="ListParagraph"/>
        <w:numPr>
          <w:ilvl w:val="0"/>
          <w:numId w:val="1"/>
        </w:numPr>
        <w:tabs>
          <w:tab w:val="left" w:pos="1552"/>
        </w:tabs>
        <w:ind w:right="368" w:firstLine="0"/>
        <w:jc w:val="both"/>
        <w:rPr>
          <w:rFonts w:ascii="Palatino Linotype" w:hAnsi="Palatino Linotype"/>
          <w:sz w:val="24"/>
          <w:szCs w:val="24"/>
        </w:rPr>
      </w:pPr>
      <w:r w:rsidRPr="00503461">
        <w:rPr>
          <w:rFonts w:ascii="Palatino Linotype" w:hAnsi="Palatino Linotype"/>
          <w:sz w:val="24"/>
          <w:szCs w:val="24"/>
        </w:rPr>
        <w:t xml:space="preserve">There are </w:t>
      </w:r>
      <w:proofErr w:type="gramStart"/>
      <w:r w:rsidRPr="00503461">
        <w:rPr>
          <w:rFonts w:ascii="Palatino Linotype" w:hAnsi="Palatino Linotype"/>
          <w:sz w:val="24"/>
          <w:szCs w:val="24"/>
        </w:rPr>
        <w:t>a number of</w:t>
      </w:r>
      <w:proofErr w:type="gramEnd"/>
      <w:r w:rsidRPr="00503461">
        <w:rPr>
          <w:rFonts w:ascii="Palatino Linotype" w:hAnsi="Palatino Linotype"/>
          <w:sz w:val="24"/>
          <w:szCs w:val="24"/>
        </w:rPr>
        <w:t xml:space="preserve"> circumstances under which you cannot use the Complaints Procedure. If your dissatisfaction is something to do with marks/grades you have been awarded for coursework, </w:t>
      </w:r>
      <w:proofErr w:type="gramStart"/>
      <w:r w:rsidRPr="00503461">
        <w:rPr>
          <w:rFonts w:ascii="Palatino Linotype" w:hAnsi="Palatino Linotype"/>
          <w:sz w:val="24"/>
          <w:szCs w:val="24"/>
        </w:rPr>
        <w:t>dissertation</w:t>
      </w:r>
      <w:proofErr w:type="gramEnd"/>
      <w:r w:rsidRPr="00503461">
        <w:rPr>
          <w:rFonts w:ascii="Palatino Linotype" w:hAnsi="Palatino Linotype"/>
          <w:sz w:val="24"/>
          <w:szCs w:val="24"/>
        </w:rPr>
        <w:t xml:space="preserve"> or an examination, or to do with an academic award you have been made, then you will need to use academic Appeals Procedure. This can be found on </w:t>
      </w:r>
      <w:proofErr w:type="spellStart"/>
      <w:r w:rsidR="00534AEA" w:rsidRPr="00503461">
        <w:rPr>
          <w:rFonts w:ascii="Palatino Linotype" w:hAnsi="Palatino Linotype"/>
          <w:sz w:val="24"/>
          <w:szCs w:val="24"/>
        </w:rPr>
        <w:t>Acmet</w:t>
      </w:r>
      <w:proofErr w:type="spellEnd"/>
      <w:r w:rsidR="00534AEA" w:rsidRPr="00503461">
        <w:rPr>
          <w:rFonts w:ascii="Palatino Linotype" w:hAnsi="Palatino Linotype"/>
          <w:sz w:val="24"/>
          <w:szCs w:val="24"/>
        </w:rPr>
        <w:t xml:space="preserve"> London </w:t>
      </w:r>
      <w:r w:rsidR="009D1342" w:rsidRPr="00503461">
        <w:rPr>
          <w:rFonts w:ascii="Palatino Linotype" w:hAnsi="Palatino Linotype"/>
          <w:sz w:val="24"/>
          <w:szCs w:val="24"/>
        </w:rPr>
        <w:t xml:space="preserve">College’s </w:t>
      </w:r>
      <w:r w:rsidRPr="00503461">
        <w:rPr>
          <w:rFonts w:ascii="Palatino Linotype" w:hAnsi="Palatino Linotype"/>
          <w:sz w:val="24"/>
          <w:szCs w:val="24"/>
        </w:rPr>
        <w:t xml:space="preserve">website </w:t>
      </w:r>
      <w:r w:rsidR="00203486">
        <w:rPr>
          <w:rFonts w:ascii="Palatino Linotype" w:hAnsi="Palatino Linotype"/>
          <w:sz w:val="24"/>
          <w:szCs w:val="24"/>
        </w:rPr>
        <w:t>(</w:t>
      </w:r>
      <w:hyperlink r:id="rId8" w:history="1">
        <w:r w:rsidR="00203486" w:rsidRPr="00351682">
          <w:rPr>
            <w:rStyle w:val="Hyperlink"/>
            <w:rFonts w:ascii="Palatino Linotype" w:hAnsi="Palatino Linotype"/>
            <w:sz w:val="24"/>
            <w:szCs w:val="24"/>
          </w:rPr>
          <w:t>www.acmet.co.uk</w:t>
        </w:r>
      </w:hyperlink>
      <w:r w:rsidR="00203486">
        <w:rPr>
          <w:rFonts w:ascii="Palatino Linotype" w:hAnsi="Palatino Linotype"/>
          <w:sz w:val="24"/>
          <w:szCs w:val="24"/>
        </w:rPr>
        <w:t xml:space="preserve">) </w:t>
      </w:r>
      <w:r w:rsidRPr="00503461">
        <w:rPr>
          <w:rFonts w:ascii="Palatino Linotype" w:hAnsi="Palatino Linotype"/>
          <w:sz w:val="24"/>
          <w:szCs w:val="24"/>
        </w:rPr>
        <w:t>your student handbook or the College virtual learning environment</w:t>
      </w:r>
      <w:r w:rsidRPr="00503461">
        <w:rPr>
          <w:rFonts w:ascii="Palatino Linotype" w:hAnsi="Palatino Linotype"/>
          <w:spacing w:val="-19"/>
          <w:sz w:val="24"/>
          <w:szCs w:val="24"/>
        </w:rPr>
        <w:t xml:space="preserve"> </w:t>
      </w:r>
      <w:r w:rsidRPr="00503461">
        <w:rPr>
          <w:rFonts w:ascii="Palatino Linotype" w:hAnsi="Palatino Linotype"/>
          <w:sz w:val="24"/>
          <w:szCs w:val="24"/>
        </w:rPr>
        <w:t>(VLE).</w:t>
      </w:r>
    </w:p>
    <w:p w14:paraId="26CC695E" w14:textId="77777777" w:rsidR="00B3700E" w:rsidRPr="00503461" w:rsidRDefault="00B3700E">
      <w:pPr>
        <w:pStyle w:val="BodyText"/>
        <w:spacing w:before="3"/>
        <w:rPr>
          <w:rFonts w:ascii="Palatino Linotype" w:hAnsi="Palatino Linotype"/>
          <w:sz w:val="24"/>
          <w:szCs w:val="24"/>
        </w:rPr>
      </w:pPr>
    </w:p>
    <w:p w14:paraId="0AF2FFF0" w14:textId="029C49A3" w:rsidR="00B3700E" w:rsidRPr="00503461" w:rsidRDefault="00000000">
      <w:pPr>
        <w:pStyle w:val="ListParagraph"/>
        <w:numPr>
          <w:ilvl w:val="0"/>
          <w:numId w:val="1"/>
        </w:numPr>
        <w:tabs>
          <w:tab w:val="left" w:pos="1562"/>
        </w:tabs>
        <w:ind w:firstLine="0"/>
        <w:jc w:val="both"/>
        <w:rPr>
          <w:rFonts w:ascii="Palatino Linotype" w:hAnsi="Palatino Linotype"/>
          <w:sz w:val="24"/>
          <w:szCs w:val="24"/>
        </w:rPr>
      </w:pPr>
      <w:r w:rsidRPr="00503461">
        <w:rPr>
          <w:rFonts w:ascii="Palatino Linotype" w:hAnsi="Palatino Linotype"/>
          <w:sz w:val="24"/>
          <w:szCs w:val="24"/>
        </w:rPr>
        <w:t xml:space="preserve">If you are dissatisfied with services or facilities that are outside of </w:t>
      </w:r>
      <w:proofErr w:type="spellStart"/>
      <w:r w:rsidR="00534AEA" w:rsidRPr="00503461">
        <w:rPr>
          <w:rFonts w:ascii="Palatino Linotype" w:hAnsi="Palatino Linotype"/>
          <w:sz w:val="24"/>
          <w:szCs w:val="24"/>
        </w:rPr>
        <w:t>Acmet</w:t>
      </w:r>
      <w:proofErr w:type="spellEnd"/>
      <w:r w:rsidR="00534AEA" w:rsidRPr="00503461">
        <w:rPr>
          <w:rFonts w:ascii="Palatino Linotype" w:hAnsi="Palatino Linotype"/>
          <w:sz w:val="24"/>
          <w:szCs w:val="24"/>
        </w:rPr>
        <w:t xml:space="preserve"> London </w:t>
      </w:r>
      <w:r w:rsidR="009D1342" w:rsidRPr="00503461">
        <w:rPr>
          <w:rFonts w:ascii="Palatino Linotype" w:hAnsi="Palatino Linotype"/>
          <w:sz w:val="24"/>
          <w:szCs w:val="24"/>
        </w:rPr>
        <w:t xml:space="preserve">College’s </w:t>
      </w:r>
      <w:proofErr w:type="gramStart"/>
      <w:r w:rsidRPr="00503461">
        <w:rPr>
          <w:rFonts w:ascii="Palatino Linotype" w:hAnsi="Palatino Linotype"/>
          <w:sz w:val="24"/>
          <w:szCs w:val="24"/>
        </w:rPr>
        <w:t>control</w:t>
      </w:r>
      <w:proofErr w:type="gramEnd"/>
      <w:r w:rsidRPr="00503461">
        <w:rPr>
          <w:rFonts w:ascii="Palatino Linotype" w:hAnsi="Palatino Linotype"/>
          <w:sz w:val="24"/>
          <w:szCs w:val="24"/>
        </w:rPr>
        <w:t xml:space="preserve"> you cannot use this Complaints Procedure. However, staff at </w:t>
      </w:r>
      <w:proofErr w:type="spellStart"/>
      <w:r w:rsidR="00534AEA" w:rsidRPr="00503461">
        <w:rPr>
          <w:rFonts w:ascii="Palatino Linotype" w:hAnsi="Palatino Linotype"/>
          <w:sz w:val="24"/>
          <w:szCs w:val="24"/>
        </w:rPr>
        <w:t>Acmet</w:t>
      </w:r>
      <w:proofErr w:type="spellEnd"/>
      <w:r w:rsidR="00534AEA" w:rsidRPr="00503461">
        <w:rPr>
          <w:rFonts w:ascii="Palatino Linotype" w:hAnsi="Palatino Linotype"/>
          <w:sz w:val="24"/>
          <w:szCs w:val="24"/>
        </w:rPr>
        <w:t xml:space="preserve"> London </w:t>
      </w:r>
      <w:r w:rsidRPr="00503461">
        <w:rPr>
          <w:rFonts w:ascii="Palatino Linotype" w:hAnsi="Palatino Linotype"/>
          <w:sz w:val="24"/>
          <w:szCs w:val="24"/>
        </w:rPr>
        <w:t>College might be able to help you with identifying how to make a complaint and to whom in such</w:t>
      </w:r>
      <w:r w:rsidRPr="00503461">
        <w:rPr>
          <w:rFonts w:ascii="Palatino Linotype" w:hAnsi="Palatino Linotype"/>
          <w:spacing w:val="-3"/>
          <w:sz w:val="24"/>
          <w:szCs w:val="24"/>
        </w:rPr>
        <w:t xml:space="preserve"> </w:t>
      </w:r>
      <w:r w:rsidRPr="00503461">
        <w:rPr>
          <w:rFonts w:ascii="Palatino Linotype" w:hAnsi="Palatino Linotype"/>
          <w:sz w:val="24"/>
          <w:szCs w:val="24"/>
        </w:rPr>
        <w:t>circumstances.</w:t>
      </w:r>
    </w:p>
    <w:p w14:paraId="275143ED" w14:textId="77777777" w:rsidR="00B3700E" w:rsidRPr="00503461" w:rsidRDefault="00B3700E">
      <w:pPr>
        <w:pStyle w:val="BodyText"/>
        <w:spacing w:before="4"/>
        <w:rPr>
          <w:rFonts w:ascii="Palatino Linotype" w:hAnsi="Palatino Linotype"/>
          <w:sz w:val="24"/>
          <w:szCs w:val="24"/>
        </w:rPr>
      </w:pPr>
    </w:p>
    <w:p w14:paraId="73A7953D" w14:textId="60E9FE5E" w:rsidR="00B3700E" w:rsidRPr="00503461" w:rsidRDefault="00000000">
      <w:pPr>
        <w:pStyle w:val="ListParagraph"/>
        <w:numPr>
          <w:ilvl w:val="0"/>
          <w:numId w:val="1"/>
        </w:numPr>
        <w:tabs>
          <w:tab w:val="left" w:pos="1555"/>
        </w:tabs>
        <w:ind w:right="371" w:firstLine="0"/>
        <w:jc w:val="both"/>
        <w:rPr>
          <w:rFonts w:ascii="Palatino Linotype" w:hAnsi="Palatino Linotype"/>
          <w:sz w:val="24"/>
          <w:szCs w:val="24"/>
        </w:rPr>
      </w:pPr>
      <w:r w:rsidRPr="00503461">
        <w:rPr>
          <w:rFonts w:ascii="Palatino Linotype" w:hAnsi="Palatino Linotype"/>
          <w:sz w:val="24"/>
          <w:szCs w:val="24"/>
        </w:rPr>
        <w:t xml:space="preserve">It is not possible for someone else to raise a concern or complaint on your behalf, even if they are your parent, spouse, </w:t>
      </w:r>
      <w:proofErr w:type="gramStart"/>
      <w:r w:rsidRPr="00503461">
        <w:rPr>
          <w:rFonts w:ascii="Palatino Linotype" w:hAnsi="Palatino Linotype"/>
          <w:sz w:val="24"/>
          <w:szCs w:val="24"/>
        </w:rPr>
        <w:t>brother</w:t>
      </w:r>
      <w:proofErr w:type="gramEnd"/>
      <w:r w:rsidRPr="00503461">
        <w:rPr>
          <w:rFonts w:ascii="Palatino Linotype" w:hAnsi="Palatino Linotype"/>
          <w:sz w:val="24"/>
          <w:szCs w:val="24"/>
        </w:rPr>
        <w:t xml:space="preserve"> or sister. </w:t>
      </w:r>
      <w:proofErr w:type="spellStart"/>
      <w:r w:rsidR="00534AEA" w:rsidRPr="00503461">
        <w:rPr>
          <w:rFonts w:ascii="Palatino Linotype" w:hAnsi="Palatino Linotype"/>
          <w:sz w:val="24"/>
          <w:szCs w:val="24"/>
        </w:rPr>
        <w:t>Acmet</w:t>
      </w:r>
      <w:proofErr w:type="spellEnd"/>
      <w:r w:rsidR="00534AEA" w:rsidRPr="00503461">
        <w:rPr>
          <w:rFonts w:ascii="Palatino Linotype" w:hAnsi="Palatino Linotype"/>
          <w:sz w:val="24"/>
          <w:szCs w:val="24"/>
        </w:rPr>
        <w:t xml:space="preserve"> London College</w:t>
      </w:r>
      <w:r w:rsidRPr="00503461">
        <w:rPr>
          <w:rFonts w:ascii="Palatino Linotype" w:hAnsi="Palatino Linotype"/>
          <w:sz w:val="24"/>
          <w:szCs w:val="24"/>
        </w:rPr>
        <w:t xml:space="preserve"> has a clear formal relationship with you, it does not have any formal relationship with </w:t>
      </w:r>
      <w:proofErr w:type="gramStart"/>
      <w:r w:rsidRPr="00503461">
        <w:rPr>
          <w:rFonts w:ascii="Palatino Linotype" w:hAnsi="Palatino Linotype"/>
          <w:sz w:val="24"/>
          <w:szCs w:val="24"/>
        </w:rPr>
        <w:t>anyone  else</w:t>
      </w:r>
      <w:proofErr w:type="gramEnd"/>
      <w:r w:rsidRPr="00503461">
        <w:rPr>
          <w:rFonts w:ascii="Palatino Linotype" w:hAnsi="Palatino Linotype"/>
          <w:sz w:val="24"/>
          <w:szCs w:val="24"/>
        </w:rPr>
        <w:t xml:space="preserve"> on your behalf, even if, for example, your parent or spouse is paying our fees for the </w:t>
      </w:r>
      <w:proofErr w:type="spellStart"/>
      <w:r w:rsidRPr="00503461">
        <w:rPr>
          <w:rFonts w:ascii="Palatino Linotype" w:hAnsi="Palatino Linotype"/>
          <w:sz w:val="24"/>
          <w:szCs w:val="24"/>
        </w:rPr>
        <w:t>programme</w:t>
      </w:r>
      <w:proofErr w:type="spellEnd"/>
      <w:r w:rsidRPr="00503461">
        <w:rPr>
          <w:rFonts w:ascii="Palatino Linotype" w:hAnsi="Palatino Linotype"/>
          <w:sz w:val="24"/>
          <w:szCs w:val="24"/>
        </w:rPr>
        <w:t xml:space="preserve"> you are studying at </w:t>
      </w:r>
      <w:proofErr w:type="spellStart"/>
      <w:r w:rsidR="00534AEA" w:rsidRPr="00503461">
        <w:rPr>
          <w:rFonts w:ascii="Palatino Linotype" w:hAnsi="Palatino Linotype"/>
          <w:sz w:val="24"/>
          <w:szCs w:val="24"/>
        </w:rPr>
        <w:t>Acmet</w:t>
      </w:r>
      <w:proofErr w:type="spellEnd"/>
      <w:r w:rsidR="00534AEA" w:rsidRPr="00503461">
        <w:rPr>
          <w:rFonts w:ascii="Palatino Linotype" w:hAnsi="Palatino Linotype"/>
          <w:sz w:val="24"/>
          <w:szCs w:val="24"/>
        </w:rPr>
        <w:t xml:space="preserve"> </w:t>
      </w:r>
      <w:r w:rsidR="00534AEA" w:rsidRPr="00503461">
        <w:rPr>
          <w:rFonts w:ascii="Palatino Linotype" w:hAnsi="Palatino Linotype"/>
          <w:sz w:val="24"/>
          <w:szCs w:val="24"/>
        </w:rPr>
        <w:lastRenderedPageBreak/>
        <w:t>London College</w:t>
      </w:r>
      <w:r w:rsidRPr="00503461">
        <w:rPr>
          <w:rFonts w:ascii="Palatino Linotype" w:hAnsi="Palatino Linotype"/>
          <w:sz w:val="24"/>
          <w:szCs w:val="24"/>
        </w:rPr>
        <w:t xml:space="preserve"> </w:t>
      </w:r>
      <w:proofErr w:type="spellStart"/>
      <w:r w:rsidRPr="00503461">
        <w:rPr>
          <w:rFonts w:ascii="Palatino Linotype" w:hAnsi="Palatino Linotype"/>
          <w:sz w:val="24"/>
          <w:szCs w:val="24"/>
        </w:rPr>
        <w:t>College</w:t>
      </w:r>
      <w:proofErr w:type="spellEnd"/>
      <w:r w:rsidRPr="00503461">
        <w:rPr>
          <w:rFonts w:ascii="Palatino Linotype" w:hAnsi="Palatino Linotype"/>
          <w:sz w:val="24"/>
          <w:szCs w:val="24"/>
        </w:rPr>
        <w:t>. Consequently, while you can obtain whatever advice and support you wish in formulating your complaint it must be you who personally who raises the</w:t>
      </w:r>
      <w:r w:rsidRPr="00503461">
        <w:rPr>
          <w:rFonts w:ascii="Palatino Linotype" w:hAnsi="Palatino Linotype"/>
          <w:spacing w:val="-5"/>
          <w:sz w:val="24"/>
          <w:szCs w:val="24"/>
        </w:rPr>
        <w:t xml:space="preserve"> </w:t>
      </w:r>
      <w:r w:rsidRPr="00503461">
        <w:rPr>
          <w:rFonts w:ascii="Palatino Linotype" w:hAnsi="Palatino Linotype"/>
          <w:sz w:val="24"/>
          <w:szCs w:val="24"/>
        </w:rPr>
        <w:t>complaint.</w:t>
      </w:r>
    </w:p>
    <w:p w14:paraId="7F154390" w14:textId="77777777" w:rsidR="00B3700E" w:rsidRPr="00503461" w:rsidRDefault="00B3700E">
      <w:pPr>
        <w:pStyle w:val="BodyText"/>
        <w:spacing w:before="5"/>
        <w:rPr>
          <w:rFonts w:ascii="Palatino Linotype" w:hAnsi="Palatino Linotype"/>
          <w:sz w:val="24"/>
          <w:szCs w:val="24"/>
        </w:rPr>
      </w:pPr>
    </w:p>
    <w:p w14:paraId="6DCDD5A2" w14:textId="6B796253" w:rsidR="00B3700E" w:rsidRPr="00503461" w:rsidRDefault="00000000">
      <w:pPr>
        <w:pStyle w:val="ListParagraph"/>
        <w:numPr>
          <w:ilvl w:val="0"/>
          <w:numId w:val="1"/>
        </w:numPr>
        <w:tabs>
          <w:tab w:val="left" w:pos="1562"/>
        </w:tabs>
        <w:ind w:right="368" w:firstLine="0"/>
        <w:jc w:val="both"/>
        <w:rPr>
          <w:rFonts w:ascii="Palatino Linotype" w:hAnsi="Palatino Linotype"/>
          <w:sz w:val="24"/>
          <w:szCs w:val="24"/>
        </w:rPr>
      </w:pPr>
      <w:r w:rsidRPr="00503461">
        <w:rPr>
          <w:rFonts w:ascii="Palatino Linotype" w:hAnsi="Palatino Linotype"/>
          <w:sz w:val="24"/>
          <w:szCs w:val="24"/>
        </w:rPr>
        <w:t xml:space="preserve">The Complaints Procedure encourages you to try to resolve your complaint at an informal level (Stage 1) first. If you do wish to make a formal complaint this must be done in accordance with the Complaints </w:t>
      </w:r>
      <w:proofErr w:type="gramStart"/>
      <w:r w:rsidRPr="00503461">
        <w:rPr>
          <w:rFonts w:ascii="Palatino Linotype" w:hAnsi="Palatino Linotype"/>
          <w:sz w:val="24"/>
          <w:szCs w:val="24"/>
        </w:rPr>
        <w:t>Procedure</w:t>
      </w:r>
      <w:proofErr w:type="gramEnd"/>
      <w:r w:rsidRPr="00503461">
        <w:rPr>
          <w:rFonts w:ascii="Palatino Linotype" w:hAnsi="Palatino Linotype"/>
          <w:sz w:val="24"/>
          <w:szCs w:val="24"/>
        </w:rPr>
        <w:t xml:space="preserve"> and you are required to complete the Complaints Form for any Stage 2 complaint. If you write to or e-mail any member of staff without completing the Complaint Form this will not be regarded as a formal, Stage 2 complaint. Where the issue you raise is potentially serious staff at </w:t>
      </w:r>
      <w:proofErr w:type="spellStart"/>
      <w:r w:rsidR="00534AEA" w:rsidRPr="00503461">
        <w:rPr>
          <w:rFonts w:ascii="Palatino Linotype" w:hAnsi="Palatino Linotype"/>
          <w:sz w:val="24"/>
          <w:szCs w:val="24"/>
        </w:rPr>
        <w:t>Acmet</w:t>
      </w:r>
      <w:proofErr w:type="spellEnd"/>
      <w:r w:rsidR="00534AEA" w:rsidRPr="00503461">
        <w:rPr>
          <w:rFonts w:ascii="Palatino Linotype" w:hAnsi="Palatino Linotype"/>
          <w:sz w:val="24"/>
          <w:szCs w:val="24"/>
        </w:rPr>
        <w:t xml:space="preserve"> London College</w:t>
      </w:r>
      <w:r w:rsidRPr="00503461">
        <w:rPr>
          <w:rFonts w:ascii="Palatino Linotype" w:hAnsi="Palatino Linotype"/>
          <w:sz w:val="24"/>
          <w:szCs w:val="24"/>
        </w:rPr>
        <w:t xml:space="preserve"> </w:t>
      </w:r>
      <w:proofErr w:type="spellStart"/>
      <w:r w:rsidRPr="00503461">
        <w:rPr>
          <w:rFonts w:ascii="Palatino Linotype" w:hAnsi="Palatino Linotype"/>
          <w:sz w:val="24"/>
          <w:szCs w:val="24"/>
        </w:rPr>
        <w:t>College</w:t>
      </w:r>
      <w:proofErr w:type="spellEnd"/>
      <w:r w:rsidRPr="00503461">
        <w:rPr>
          <w:rFonts w:ascii="Palatino Linotype" w:hAnsi="Palatino Linotype"/>
          <w:sz w:val="24"/>
          <w:szCs w:val="24"/>
        </w:rPr>
        <w:t xml:space="preserve"> will be advised not to respond to your written communications until you have completed and submitted the Complaint Form. Similarly, if a member </w:t>
      </w:r>
      <w:proofErr w:type="gramStart"/>
      <w:r w:rsidRPr="00503461">
        <w:rPr>
          <w:rFonts w:ascii="Palatino Linotype" w:hAnsi="Palatino Linotype"/>
          <w:sz w:val="24"/>
          <w:szCs w:val="24"/>
        </w:rPr>
        <w:t>of  staff</w:t>
      </w:r>
      <w:proofErr w:type="gramEnd"/>
      <w:r w:rsidRPr="00503461">
        <w:rPr>
          <w:rFonts w:ascii="Palatino Linotype" w:hAnsi="Palatino Linotype"/>
          <w:sz w:val="24"/>
          <w:szCs w:val="24"/>
        </w:rPr>
        <w:t xml:space="preserve"> has tried to resolve a complaint at Stage 1 or informally with you, but after an exchange  of correspondence, has not managed to achieve resolution with you, </w:t>
      </w:r>
      <w:proofErr w:type="spellStart"/>
      <w:r w:rsidR="00534AEA" w:rsidRPr="00503461">
        <w:rPr>
          <w:rFonts w:ascii="Palatino Linotype" w:hAnsi="Palatino Linotype"/>
          <w:sz w:val="24"/>
          <w:szCs w:val="24"/>
        </w:rPr>
        <w:t>Acmet</w:t>
      </w:r>
      <w:proofErr w:type="spellEnd"/>
      <w:r w:rsidR="00534AEA" w:rsidRPr="00503461">
        <w:rPr>
          <w:rFonts w:ascii="Palatino Linotype" w:hAnsi="Palatino Linotype"/>
          <w:sz w:val="24"/>
          <w:szCs w:val="24"/>
        </w:rPr>
        <w:t xml:space="preserve"> London </w:t>
      </w:r>
      <w:r w:rsidR="009D1342" w:rsidRPr="00503461">
        <w:rPr>
          <w:rFonts w:ascii="Palatino Linotype" w:hAnsi="Palatino Linotype"/>
          <w:sz w:val="24"/>
          <w:szCs w:val="24"/>
        </w:rPr>
        <w:t xml:space="preserve">College’s </w:t>
      </w:r>
      <w:r w:rsidRPr="00503461">
        <w:rPr>
          <w:rFonts w:ascii="Palatino Linotype" w:hAnsi="Palatino Linotype"/>
          <w:sz w:val="24"/>
          <w:szCs w:val="24"/>
        </w:rPr>
        <w:t>staff have been advised not to respond further unless you raise the complaint at Stage</w:t>
      </w:r>
      <w:r w:rsidRPr="00503461">
        <w:rPr>
          <w:rFonts w:ascii="Palatino Linotype" w:hAnsi="Palatino Linotype"/>
          <w:spacing w:val="14"/>
          <w:sz w:val="24"/>
          <w:szCs w:val="24"/>
        </w:rPr>
        <w:t xml:space="preserve"> </w:t>
      </w:r>
      <w:r w:rsidRPr="00503461">
        <w:rPr>
          <w:rFonts w:ascii="Palatino Linotype" w:hAnsi="Palatino Linotype"/>
          <w:sz w:val="24"/>
          <w:szCs w:val="24"/>
        </w:rPr>
        <w:t>2.</w:t>
      </w:r>
      <w:r w:rsidRPr="00503461">
        <w:rPr>
          <w:rFonts w:ascii="Palatino Linotype" w:hAnsi="Palatino Linotype"/>
          <w:spacing w:val="14"/>
          <w:sz w:val="24"/>
          <w:szCs w:val="24"/>
        </w:rPr>
        <w:t xml:space="preserve"> </w:t>
      </w:r>
      <w:r w:rsidRPr="00503461">
        <w:rPr>
          <w:rFonts w:ascii="Palatino Linotype" w:hAnsi="Palatino Linotype"/>
          <w:sz w:val="24"/>
          <w:szCs w:val="24"/>
        </w:rPr>
        <w:t>In</w:t>
      </w:r>
      <w:r w:rsidRPr="00503461">
        <w:rPr>
          <w:rFonts w:ascii="Palatino Linotype" w:hAnsi="Palatino Linotype"/>
          <w:spacing w:val="14"/>
          <w:sz w:val="24"/>
          <w:szCs w:val="24"/>
        </w:rPr>
        <w:t xml:space="preserve"> </w:t>
      </w:r>
      <w:r w:rsidRPr="00503461">
        <w:rPr>
          <w:rFonts w:ascii="Palatino Linotype" w:hAnsi="Palatino Linotype"/>
          <w:sz w:val="24"/>
          <w:szCs w:val="24"/>
        </w:rPr>
        <w:t>both</w:t>
      </w:r>
      <w:r w:rsidRPr="00503461">
        <w:rPr>
          <w:rFonts w:ascii="Palatino Linotype" w:hAnsi="Palatino Linotype"/>
          <w:spacing w:val="15"/>
          <w:sz w:val="24"/>
          <w:szCs w:val="24"/>
        </w:rPr>
        <w:t xml:space="preserve"> </w:t>
      </w:r>
      <w:r w:rsidRPr="00503461">
        <w:rPr>
          <w:rFonts w:ascii="Palatino Linotype" w:hAnsi="Palatino Linotype"/>
          <w:sz w:val="24"/>
          <w:szCs w:val="24"/>
        </w:rPr>
        <w:t>cases,</w:t>
      </w:r>
      <w:r w:rsidRPr="00503461">
        <w:rPr>
          <w:rFonts w:ascii="Palatino Linotype" w:hAnsi="Palatino Linotype"/>
          <w:spacing w:val="14"/>
          <w:sz w:val="24"/>
          <w:szCs w:val="24"/>
        </w:rPr>
        <w:t xml:space="preserve"> </w:t>
      </w:r>
      <w:r w:rsidRPr="00503461">
        <w:rPr>
          <w:rFonts w:ascii="Palatino Linotype" w:hAnsi="Palatino Linotype"/>
          <w:sz w:val="24"/>
          <w:szCs w:val="24"/>
        </w:rPr>
        <w:t>the</w:t>
      </w:r>
      <w:r w:rsidRPr="00503461">
        <w:rPr>
          <w:rFonts w:ascii="Palatino Linotype" w:hAnsi="Palatino Linotype"/>
          <w:spacing w:val="11"/>
          <w:sz w:val="24"/>
          <w:szCs w:val="24"/>
        </w:rPr>
        <w:t xml:space="preserve"> </w:t>
      </w:r>
      <w:r w:rsidRPr="00503461">
        <w:rPr>
          <w:rFonts w:ascii="Palatino Linotype" w:hAnsi="Palatino Linotype"/>
          <w:sz w:val="24"/>
          <w:szCs w:val="24"/>
        </w:rPr>
        <w:t>member</w:t>
      </w:r>
      <w:r w:rsidRPr="00503461">
        <w:rPr>
          <w:rFonts w:ascii="Palatino Linotype" w:hAnsi="Palatino Linotype"/>
          <w:spacing w:val="16"/>
          <w:sz w:val="24"/>
          <w:szCs w:val="24"/>
        </w:rPr>
        <w:t xml:space="preserve"> </w:t>
      </w:r>
      <w:r w:rsidRPr="00503461">
        <w:rPr>
          <w:rFonts w:ascii="Palatino Linotype" w:hAnsi="Palatino Linotype"/>
          <w:sz w:val="24"/>
          <w:szCs w:val="24"/>
        </w:rPr>
        <w:t>of</w:t>
      </w:r>
      <w:r w:rsidRPr="00503461">
        <w:rPr>
          <w:rFonts w:ascii="Palatino Linotype" w:hAnsi="Palatino Linotype"/>
          <w:spacing w:val="14"/>
          <w:sz w:val="24"/>
          <w:szCs w:val="24"/>
        </w:rPr>
        <w:t xml:space="preserve"> </w:t>
      </w:r>
      <w:r w:rsidRPr="00503461">
        <w:rPr>
          <w:rFonts w:ascii="Palatino Linotype" w:hAnsi="Palatino Linotype"/>
          <w:sz w:val="24"/>
          <w:szCs w:val="24"/>
        </w:rPr>
        <w:t>staff</w:t>
      </w:r>
      <w:r w:rsidRPr="00503461">
        <w:rPr>
          <w:rFonts w:ascii="Palatino Linotype" w:hAnsi="Palatino Linotype"/>
          <w:spacing w:val="13"/>
          <w:sz w:val="24"/>
          <w:szCs w:val="24"/>
        </w:rPr>
        <w:t xml:space="preserve"> </w:t>
      </w:r>
      <w:r w:rsidRPr="00503461">
        <w:rPr>
          <w:rFonts w:ascii="Palatino Linotype" w:hAnsi="Palatino Linotype"/>
          <w:sz w:val="24"/>
          <w:szCs w:val="24"/>
        </w:rPr>
        <w:t>will</w:t>
      </w:r>
      <w:r w:rsidRPr="00503461">
        <w:rPr>
          <w:rFonts w:ascii="Palatino Linotype" w:hAnsi="Palatino Linotype"/>
          <w:spacing w:val="16"/>
          <w:sz w:val="24"/>
          <w:szCs w:val="24"/>
        </w:rPr>
        <w:t xml:space="preserve"> </w:t>
      </w:r>
      <w:r w:rsidRPr="00503461">
        <w:rPr>
          <w:rFonts w:ascii="Palatino Linotype" w:hAnsi="Palatino Linotype"/>
          <w:sz w:val="24"/>
          <w:szCs w:val="24"/>
        </w:rPr>
        <w:t>say</w:t>
      </w:r>
      <w:r w:rsidRPr="00503461">
        <w:rPr>
          <w:rFonts w:ascii="Palatino Linotype" w:hAnsi="Palatino Linotype"/>
          <w:spacing w:val="15"/>
          <w:sz w:val="24"/>
          <w:szCs w:val="24"/>
        </w:rPr>
        <w:t xml:space="preserve"> </w:t>
      </w:r>
      <w:r w:rsidRPr="00503461">
        <w:rPr>
          <w:rFonts w:ascii="Palatino Linotype" w:hAnsi="Palatino Linotype"/>
          <w:sz w:val="24"/>
          <w:szCs w:val="24"/>
        </w:rPr>
        <w:t>to</w:t>
      </w:r>
      <w:r w:rsidRPr="00503461">
        <w:rPr>
          <w:rFonts w:ascii="Palatino Linotype" w:hAnsi="Palatino Linotype"/>
          <w:spacing w:val="14"/>
          <w:sz w:val="24"/>
          <w:szCs w:val="24"/>
        </w:rPr>
        <w:t xml:space="preserve"> </w:t>
      </w:r>
      <w:r w:rsidRPr="00503461">
        <w:rPr>
          <w:rFonts w:ascii="Palatino Linotype" w:hAnsi="Palatino Linotype"/>
          <w:sz w:val="24"/>
          <w:szCs w:val="24"/>
        </w:rPr>
        <w:t>you</w:t>
      </w:r>
      <w:r w:rsidRPr="00503461">
        <w:rPr>
          <w:rFonts w:ascii="Palatino Linotype" w:hAnsi="Palatino Linotype"/>
          <w:spacing w:val="17"/>
          <w:sz w:val="24"/>
          <w:szCs w:val="24"/>
        </w:rPr>
        <w:t xml:space="preserve"> </w:t>
      </w:r>
      <w:r w:rsidRPr="00503461">
        <w:rPr>
          <w:rFonts w:ascii="Palatino Linotype" w:hAnsi="Palatino Linotype"/>
          <w:sz w:val="24"/>
          <w:szCs w:val="24"/>
        </w:rPr>
        <w:t>what</w:t>
      </w:r>
      <w:r w:rsidRPr="00503461">
        <w:rPr>
          <w:rFonts w:ascii="Palatino Linotype" w:hAnsi="Palatino Linotype"/>
          <w:spacing w:val="16"/>
          <w:sz w:val="24"/>
          <w:szCs w:val="24"/>
        </w:rPr>
        <w:t xml:space="preserve"> </w:t>
      </w:r>
      <w:r w:rsidRPr="00503461">
        <w:rPr>
          <w:rFonts w:ascii="Palatino Linotype" w:hAnsi="Palatino Linotype"/>
          <w:sz w:val="24"/>
          <w:szCs w:val="24"/>
        </w:rPr>
        <w:t>they</w:t>
      </w:r>
      <w:r w:rsidRPr="00503461">
        <w:rPr>
          <w:rFonts w:ascii="Palatino Linotype" w:hAnsi="Palatino Linotype"/>
          <w:spacing w:val="12"/>
          <w:sz w:val="24"/>
          <w:szCs w:val="24"/>
        </w:rPr>
        <w:t xml:space="preserve"> </w:t>
      </w:r>
      <w:r w:rsidRPr="00503461">
        <w:rPr>
          <w:rFonts w:ascii="Palatino Linotype" w:hAnsi="Palatino Linotype"/>
          <w:sz w:val="24"/>
          <w:szCs w:val="24"/>
        </w:rPr>
        <w:t>are</w:t>
      </w:r>
      <w:r w:rsidRPr="00503461">
        <w:rPr>
          <w:rFonts w:ascii="Palatino Linotype" w:hAnsi="Palatino Linotype"/>
          <w:spacing w:val="15"/>
          <w:sz w:val="24"/>
          <w:szCs w:val="24"/>
        </w:rPr>
        <w:t xml:space="preserve"> </w:t>
      </w:r>
      <w:r w:rsidRPr="00503461">
        <w:rPr>
          <w:rFonts w:ascii="Palatino Linotype" w:hAnsi="Palatino Linotype"/>
          <w:sz w:val="24"/>
          <w:szCs w:val="24"/>
        </w:rPr>
        <w:t>doing</w:t>
      </w:r>
      <w:r w:rsidRPr="00503461">
        <w:rPr>
          <w:rFonts w:ascii="Palatino Linotype" w:hAnsi="Palatino Linotype"/>
          <w:spacing w:val="17"/>
          <w:sz w:val="24"/>
          <w:szCs w:val="24"/>
        </w:rPr>
        <w:t xml:space="preserve"> </w:t>
      </w:r>
      <w:r w:rsidRPr="00503461">
        <w:rPr>
          <w:rFonts w:ascii="Palatino Linotype" w:hAnsi="Palatino Linotype"/>
          <w:sz w:val="24"/>
          <w:szCs w:val="24"/>
        </w:rPr>
        <w:t>and</w:t>
      </w:r>
    </w:p>
    <w:p w14:paraId="0C899E77" w14:textId="77777777" w:rsidR="00B3700E" w:rsidRPr="00503461" w:rsidRDefault="00B3700E">
      <w:pPr>
        <w:jc w:val="both"/>
        <w:rPr>
          <w:rFonts w:ascii="Palatino Linotype" w:hAnsi="Palatino Linotype"/>
          <w:sz w:val="24"/>
          <w:szCs w:val="24"/>
        </w:rPr>
        <w:sectPr w:rsidR="00B3700E" w:rsidRPr="00503461">
          <w:footerReference w:type="default" r:id="rId9"/>
          <w:type w:val="continuous"/>
          <w:pgSz w:w="11900" w:h="16840"/>
          <w:pgMar w:top="440" w:right="1400" w:bottom="900" w:left="500" w:header="720" w:footer="710" w:gutter="0"/>
          <w:pgNumType w:start="1"/>
          <w:cols w:space="720"/>
        </w:sectPr>
      </w:pPr>
    </w:p>
    <w:p w14:paraId="16910364" w14:textId="77777777" w:rsidR="00B3700E" w:rsidRPr="00503461" w:rsidRDefault="00000000">
      <w:pPr>
        <w:pStyle w:val="BodyText"/>
        <w:spacing w:before="78"/>
        <w:ind w:left="1300" w:right="371"/>
        <w:jc w:val="both"/>
        <w:rPr>
          <w:rFonts w:ascii="Palatino Linotype" w:hAnsi="Palatino Linotype"/>
          <w:sz w:val="24"/>
          <w:szCs w:val="24"/>
        </w:rPr>
      </w:pPr>
      <w:r w:rsidRPr="00503461">
        <w:rPr>
          <w:rFonts w:ascii="Palatino Linotype" w:hAnsi="Palatino Linotype"/>
          <w:sz w:val="24"/>
          <w:szCs w:val="24"/>
        </w:rPr>
        <w:lastRenderedPageBreak/>
        <w:t>refer you to the formal Stage 2 Complaints Procedure and the need to fill in the Complaints Form.</w:t>
      </w:r>
    </w:p>
    <w:p w14:paraId="543BC3BB" w14:textId="77777777" w:rsidR="00B3700E" w:rsidRPr="00503461" w:rsidRDefault="00B3700E">
      <w:pPr>
        <w:pStyle w:val="BodyText"/>
        <w:spacing w:before="3"/>
        <w:rPr>
          <w:rFonts w:ascii="Palatino Linotype" w:hAnsi="Palatino Linotype"/>
          <w:sz w:val="24"/>
          <w:szCs w:val="24"/>
        </w:rPr>
      </w:pPr>
    </w:p>
    <w:p w14:paraId="13D0C3D0" w14:textId="77777777" w:rsidR="00B3700E" w:rsidRPr="00503461" w:rsidRDefault="00000000">
      <w:pPr>
        <w:pStyle w:val="ListParagraph"/>
        <w:numPr>
          <w:ilvl w:val="0"/>
          <w:numId w:val="1"/>
        </w:numPr>
        <w:tabs>
          <w:tab w:val="left" w:pos="1572"/>
        </w:tabs>
        <w:ind w:right="367" w:firstLine="0"/>
        <w:jc w:val="both"/>
        <w:rPr>
          <w:rFonts w:ascii="Palatino Linotype" w:hAnsi="Palatino Linotype"/>
          <w:sz w:val="24"/>
          <w:szCs w:val="24"/>
        </w:rPr>
      </w:pPr>
      <w:r w:rsidRPr="00503461">
        <w:rPr>
          <w:rFonts w:ascii="Palatino Linotype" w:hAnsi="Palatino Linotype"/>
          <w:sz w:val="24"/>
          <w:szCs w:val="24"/>
        </w:rPr>
        <w:t xml:space="preserve">If you wish to raise an issue in confidence you </w:t>
      </w:r>
      <w:proofErr w:type="gramStart"/>
      <w:r w:rsidRPr="00503461">
        <w:rPr>
          <w:rFonts w:ascii="Palatino Linotype" w:hAnsi="Palatino Linotype"/>
          <w:sz w:val="24"/>
          <w:szCs w:val="24"/>
        </w:rPr>
        <w:t>are able to</w:t>
      </w:r>
      <w:proofErr w:type="gramEnd"/>
      <w:r w:rsidRPr="00503461">
        <w:rPr>
          <w:rFonts w:ascii="Palatino Linotype" w:hAnsi="Palatino Linotype"/>
          <w:sz w:val="24"/>
          <w:szCs w:val="24"/>
        </w:rPr>
        <w:t xml:space="preserve"> do so. In fact, if you raise an issue with a member of staff, they need your permission before they can discuss it with anyone else. However, you should be aware that there is often little that can be done if you do not give this permission. In any event, all concerns and complaints will remain confidential to those people who are directly involved in any investigation into a complaint that you</w:t>
      </w:r>
      <w:r w:rsidRPr="00503461">
        <w:rPr>
          <w:rFonts w:ascii="Palatino Linotype" w:hAnsi="Palatino Linotype"/>
          <w:spacing w:val="-8"/>
          <w:sz w:val="24"/>
          <w:szCs w:val="24"/>
        </w:rPr>
        <w:t xml:space="preserve"> </w:t>
      </w:r>
      <w:r w:rsidRPr="00503461">
        <w:rPr>
          <w:rFonts w:ascii="Palatino Linotype" w:hAnsi="Palatino Linotype"/>
          <w:sz w:val="24"/>
          <w:szCs w:val="24"/>
        </w:rPr>
        <w:t>make.</w:t>
      </w:r>
    </w:p>
    <w:p w14:paraId="4AF4C519" w14:textId="77777777" w:rsidR="00B3700E" w:rsidRPr="00503461" w:rsidRDefault="00B3700E">
      <w:pPr>
        <w:pStyle w:val="BodyText"/>
        <w:spacing w:before="6"/>
        <w:rPr>
          <w:rFonts w:ascii="Palatino Linotype" w:hAnsi="Palatino Linotype"/>
          <w:sz w:val="24"/>
          <w:szCs w:val="24"/>
        </w:rPr>
      </w:pPr>
    </w:p>
    <w:p w14:paraId="2B3A3550" w14:textId="77777777" w:rsidR="00B3700E" w:rsidRPr="00503461" w:rsidRDefault="00000000">
      <w:pPr>
        <w:pStyle w:val="ListParagraph"/>
        <w:numPr>
          <w:ilvl w:val="0"/>
          <w:numId w:val="1"/>
        </w:numPr>
        <w:tabs>
          <w:tab w:val="left" w:pos="1569"/>
        </w:tabs>
        <w:ind w:right="371" w:firstLine="0"/>
        <w:jc w:val="both"/>
        <w:rPr>
          <w:rFonts w:ascii="Palatino Linotype" w:hAnsi="Palatino Linotype"/>
          <w:sz w:val="24"/>
          <w:szCs w:val="24"/>
        </w:rPr>
      </w:pPr>
      <w:r w:rsidRPr="00503461">
        <w:rPr>
          <w:rFonts w:ascii="Palatino Linotype" w:hAnsi="Palatino Linotype"/>
          <w:sz w:val="24"/>
          <w:szCs w:val="24"/>
        </w:rPr>
        <w:t xml:space="preserve">It is a breach of both the staff and student disciplinary procedures for anyone to </w:t>
      </w:r>
      <w:proofErr w:type="spellStart"/>
      <w:r w:rsidRPr="00503461">
        <w:rPr>
          <w:rFonts w:ascii="Palatino Linotype" w:hAnsi="Palatino Linotype"/>
          <w:sz w:val="24"/>
          <w:szCs w:val="24"/>
        </w:rPr>
        <w:t>victimise</w:t>
      </w:r>
      <w:proofErr w:type="spellEnd"/>
      <w:r w:rsidRPr="00503461">
        <w:rPr>
          <w:rFonts w:ascii="Palatino Linotype" w:hAnsi="Palatino Linotype"/>
          <w:sz w:val="24"/>
          <w:szCs w:val="24"/>
        </w:rPr>
        <w:t xml:space="preserve"> you for raising and/or submitting a complaint. Your complaint does not have need to be found to be justified; you simply </w:t>
      </w:r>
      <w:proofErr w:type="gramStart"/>
      <w:r w:rsidRPr="00503461">
        <w:rPr>
          <w:rFonts w:ascii="Palatino Linotype" w:hAnsi="Palatino Linotype"/>
          <w:sz w:val="24"/>
          <w:szCs w:val="24"/>
        </w:rPr>
        <w:t>have to</w:t>
      </w:r>
      <w:proofErr w:type="gramEnd"/>
      <w:r w:rsidRPr="00503461">
        <w:rPr>
          <w:rFonts w:ascii="Palatino Linotype" w:hAnsi="Palatino Linotype"/>
          <w:sz w:val="24"/>
          <w:szCs w:val="24"/>
        </w:rPr>
        <w:t xml:space="preserve"> be raising it in good faith, that is, believing it is a valid complaint. On the other hand, if you make or support a complaint that you know is untrue or unfounded, you are liable to be</w:t>
      </w:r>
      <w:r w:rsidRPr="00503461">
        <w:rPr>
          <w:rFonts w:ascii="Palatino Linotype" w:hAnsi="Palatino Linotype"/>
          <w:spacing w:val="-28"/>
          <w:sz w:val="24"/>
          <w:szCs w:val="24"/>
        </w:rPr>
        <w:t xml:space="preserve"> </w:t>
      </w:r>
      <w:r w:rsidRPr="00503461">
        <w:rPr>
          <w:rFonts w:ascii="Palatino Linotype" w:hAnsi="Palatino Linotype"/>
          <w:sz w:val="24"/>
          <w:szCs w:val="24"/>
        </w:rPr>
        <w:t>disciplined.</w:t>
      </w:r>
    </w:p>
    <w:p w14:paraId="731C00BF" w14:textId="77777777" w:rsidR="00B3700E" w:rsidRPr="00503461" w:rsidRDefault="00B3700E">
      <w:pPr>
        <w:pStyle w:val="BodyText"/>
        <w:spacing w:before="3"/>
        <w:rPr>
          <w:rFonts w:ascii="Palatino Linotype" w:hAnsi="Palatino Linotype"/>
          <w:sz w:val="24"/>
          <w:szCs w:val="24"/>
        </w:rPr>
      </w:pPr>
    </w:p>
    <w:p w14:paraId="1455928E" w14:textId="26746C35" w:rsidR="00B3700E" w:rsidRPr="00503461" w:rsidRDefault="00000000">
      <w:pPr>
        <w:pStyle w:val="ListParagraph"/>
        <w:numPr>
          <w:ilvl w:val="0"/>
          <w:numId w:val="1"/>
        </w:numPr>
        <w:tabs>
          <w:tab w:val="left" w:pos="1557"/>
        </w:tabs>
        <w:ind w:right="311" w:firstLine="0"/>
        <w:rPr>
          <w:rFonts w:ascii="Palatino Linotype" w:hAnsi="Palatino Linotype"/>
          <w:sz w:val="24"/>
          <w:szCs w:val="24"/>
        </w:rPr>
      </w:pPr>
      <w:r w:rsidRPr="00503461">
        <w:rPr>
          <w:rFonts w:ascii="Palatino Linotype" w:hAnsi="Palatino Linotype"/>
          <w:sz w:val="24"/>
          <w:szCs w:val="24"/>
        </w:rPr>
        <w:t xml:space="preserve">While, in general, making a complaint will not and should not have any noticeable impact on the day-to-day working relationship between you and any members of staff. However, there are circumstances and types of complaint that could adversely affect your relationship with one or more members of staff, for example, if you have specifically complained about them. While </w:t>
      </w:r>
      <w:proofErr w:type="spellStart"/>
      <w:r w:rsidR="00534AEA" w:rsidRPr="00503461">
        <w:rPr>
          <w:rFonts w:ascii="Palatino Linotype" w:hAnsi="Palatino Linotype"/>
          <w:sz w:val="24"/>
          <w:szCs w:val="24"/>
        </w:rPr>
        <w:t>Acmet</w:t>
      </w:r>
      <w:proofErr w:type="spellEnd"/>
      <w:r w:rsidR="00534AEA" w:rsidRPr="00503461">
        <w:rPr>
          <w:rFonts w:ascii="Palatino Linotype" w:hAnsi="Palatino Linotype"/>
          <w:sz w:val="24"/>
          <w:szCs w:val="24"/>
        </w:rPr>
        <w:t xml:space="preserve"> London College</w:t>
      </w:r>
      <w:r w:rsidRPr="00503461">
        <w:rPr>
          <w:rFonts w:ascii="Palatino Linotype" w:hAnsi="Palatino Linotype"/>
          <w:sz w:val="24"/>
          <w:szCs w:val="24"/>
        </w:rPr>
        <w:t xml:space="preserve"> </w:t>
      </w:r>
      <w:proofErr w:type="spellStart"/>
      <w:r w:rsidRPr="00503461">
        <w:rPr>
          <w:rFonts w:ascii="Palatino Linotype" w:hAnsi="Palatino Linotype"/>
          <w:sz w:val="24"/>
          <w:szCs w:val="24"/>
        </w:rPr>
        <w:t>College</w:t>
      </w:r>
      <w:proofErr w:type="spellEnd"/>
      <w:r w:rsidRPr="00503461">
        <w:rPr>
          <w:rFonts w:ascii="Palatino Linotype" w:hAnsi="Palatino Linotype"/>
          <w:sz w:val="24"/>
          <w:szCs w:val="24"/>
        </w:rPr>
        <w:t xml:space="preserve"> is confident that no member of staff would </w:t>
      </w:r>
      <w:proofErr w:type="spellStart"/>
      <w:r w:rsidRPr="00503461">
        <w:rPr>
          <w:rFonts w:ascii="Palatino Linotype" w:hAnsi="Palatino Linotype"/>
          <w:sz w:val="24"/>
          <w:szCs w:val="24"/>
        </w:rPr>
        <w:t>victimise</w:t>
      </w:r>
      <w:proofErr w:type="spellEnd"/>
      <w:r w:rsidRPr="00503461">
        <w:rPr>
          <w:rFonts w:ascii="Palatino Linotype" w:hAnsi="Palatino Linotype"/>
          <w:sz w:val="24"/>
          <w:szCs w:val="24"/>
        </w:rPr>
        <w:t xml:space="preserve">, in any way, any student who has raised a </w:t>
      </w:r>
      <w:proofErr w:type="gramStart"/>
      <w:r w:rsidRPr="00503461">
        <w:rPr>
          <w:rFonts w:ascii="Palatino Linotype" w:hAnsi="Palatino Linotype"/>
          <w:sz w:val="24"/>
          <w:szCs w:val="24"/>
        </w:rPr>
        <w:t>complaint,  whatever</w:t>
      </w:r>
      <w:proofErr w:type="gramEnd"/>
      <w:r w:rsidRPr="00503461">
        <w:rPr>
          <w:rFonts w:ascii="Palatino Linotype" w:hAnsi="Palatino Linotype"/>
          <w:sz w:val="24"/>
          <w:szCs w:val="24"/>
        </w:rPr>
        <w:t xml:space="preserve"> the circumstances, we understand that you may not be confident that this is the case. </w:t>
      </w:r>
      <w:proofErr w:type="spellStart"/>
      <w:r w:rsidR="00534AEA" w:rsidRPr="00503461">
        <w:rPr>
          <w:rFonts w:ascii="Palatino Linotype" w:hAnsi="Palatino Linotype"/>
          <w:sz w:val="24"/>
          <w:szCs w:val="24"/>
        </w:rPr>
        <w:t>Acmet</w:t>
      </w:r>
      <w:proofErr w:type="spellEnd"/>
      <w:r w:rsidR="00534AEA" w:rsidRPr="00503461">
        <w:rPr>
          <w:rFonts w:ascii="Palatino Linotype" w:hAnsi="Palatino Linotype"/>
          <w:sz w:val="24"/>
          <w:szCs w:val="24"/>
        </w:rPr>
        <w:t xml:space="preserve"> London College</w:t>
      </w:r>
      <w:r w:rsidRPr="00503461">
        <w:rPr>
          <w:rFonts w:ascii="Palatino Linotype" w:hAnsi="Palatino Linotype"/>
          <w:sz w:val="24"/>
          <w:szCs w:val="24"/>
        </w:rPr>
        <w:t xml:space="preserve"> </w:t>
      </w:r>
      <w:proofErr w:type="spellStart"/>
      <w:r w:rsidRPr="00503461">
        <w:rPr>
          <w:rFonts w:ascii="Palatino Linotype" w:hAnsi="Palatino Linotype"/>
          <w:sz w:val="24"/>
          <w:szCs w:val="24"/>
        </w:rPr>
        <w:t>College</w:t>
      </w:r>
      <w:proofErr w:type="spellEnd"/>
      <w:r w:rsidRPr="00503461">
        <w:rPr>
          <w:rFonts w:ascii="Palatino Linotype" w:hAnsi="Palatino Linotype"/>
          <w:sz w:val="24"/>
          <w:szCs w:val="24"/>
        </w:rPr>
        <w:t xml:space="preserve">, therefore, </w:t>
      </w:r>
      <w:proofErr w:type="gramStart"/>
      <w:r w:rsidRPr="00503461">
        <w:rPr>
          <w:rFonts w:ascii="Palatino Linotype" w:hAnsi="Palatino Linotype"/>
          <w:sz w:val="24"/>
          <w:szCs w:val="24"/>
        </w:rPr>
        <w:t>has to</w:t>
      </w:r>
      <w:proofErr w:type="gramEnd"/>
      <w:r w:rsidRPr="00503461">
        <w:rPr>
          <w:rFonts w:ascii="Palatino Linotype" w:hAnsi="Palatino Linotype"/>
          <w:sz w:val="24"/>
          <w:szCs w:val="24"/>
        </w:rPr>
        <w:t xml:space="preserve"> balance the need to avoid unnecessary disturbance to you of your existing teaching, supervision and assessment arrangements with the need to demonstrate beyond doubt that you have not been </w:t>
      </w:r>
      <w:proofErr w:type="spellStart"/>
      <w:r w:rsidRPr="00503461">
        <w:rPr>
          <w:rFonts w:ascii="Palatino Linotype" w:hAnsi="Palatino Linotype"/>
          <w:sz w:val="24"/>
          <w:szCs w:val="24"/>
        </w:rPr>
        <w:t>victimised</w:t>
      </w:r>
      <w:proofErr w:type="spellEnd"/>
      <w:r w:rsidRPr="00503461">
        <w:rPr>
          <w:rFonts w:ascii="Palatino Linotype" w:hAnsi="Palatino Linotype"/>
          <w:sz w:val="24"/>
          <w:szCs w:val="24"/>
        </w:rPr>
        <w:t xml:space="preserve"> as a consequence of raising your</w:t>
      </w:r>
      <w:r w:rsidRPr="00503461">
        <w:rPr>
          <w:rFonts w:ascii="Palatino Linotype" w:hAnsi="Palatino Linotype"/>
          <w:spacing w:val="-12"/>
          <w:sz w:val="24"/>
          <w:szCs w:val="24"/>
        </w:rPr>
        <w:t xml:space="preserve"> </w:t>
      </w:r>
      <w:r w:rsidRPr="00503461">
        <w:rPr>
          <w:rFonts w:ascii="Palatino Linotype" w:hAnsi="Palatino Linotype"/>
          <w:sz w:val="24"/>
          <w:szCs w:val="24"/>
        </w:rPr>
        <w:t>complaint.</w:t>
      </w:r>
    </w:p>
    <w:p w14:paraId="31E40C1B" w14:textId="77777777" w:rsidR="00B3700E" w:rsidRPr="00503461" w:rsidRDefault="00B3700E">
      <w:pPr>
        <w:pStyle w:val="BodyText"/>
        <w:spacing w:before="6"/>
        <w:rPr>
          <w:rFonts w:ascii="Palatino Linotype" w:hAnsi="Palatino Linotype"/>
          <w:sz w:val="24"/>
          <w:szCs w:val="24"/>
        </w:rPr>
      </w:pPr>
    </w:p>
    <w:p w14:paraId="14B13C55" w14:textId="10FA61C9" w:rsidR="00B3700E" w:rsidRPr="00503461" w:rsidRDefault="00000000">
      <w:pPr>
        <w:pStyle w:val="ListParagraph"/>
        <w:numPr>
          <w:ilvl w:val="0"/>
          <w:numId w:val="1"/>
        </w:numPr>
        <w:tabs>
          <w:tab w:val="left" w:pos="1680"/>
        </w:tabs>
        <w:ind w:right="364" w:firstLine="0"/>
        <w:jc w:val="both"/>
        <w:rPr>
          <w:rFonts w:ascii="Palatino Linotype" w:hAnsi="Palatino Linotype"/>
          <w:sz w:val="24"/>
          <w:szCs w:val="24"/>
        </w:rPr>
      </w:pPr>
      <w:r w:rsidRPr="00503461">
        <w:rPr>
          <w:rFonts w:ascii="Palatino Linotype" w:hAnsi="Palatino Linotype"/>
          <w:sz w:val="24"/>
          <w:szCs w:val="24"/>
        </w:rPr>
        <w:t xml:space="preserve">If you only have a general working relationship with the relevant member of staff (for example, the member of staff teaches on a module you are studying), it is expected that both you and the member of staff will continue the relationship in a professional manner and allow matters that you are complaining about to be progressed through the Complaints Procedure. Only in exceptional </w:t>
      </w:r>
      <w:proofErr w:type="gramStart"/>
      <w:r w:rsidRPr="00503461">
        <w:rPr>
          <w:rFonts w:ascii="Palatino Linotype" w:hAnsi="Palatino Linotype"/>
          <w:sz w:val="24"/>
          <w:szCs w:val="24"/>
        </w:rPr>
        <w:t>circumstances  will</w:t>
      </w:r>
      <w:proofErr w:type="gramEnd"/>
      <w:r w:rsidRPr="00503461">
        <w:rPr>
          <w:rFonts w:ascii="Palatino Linotype" w:hAnsi="Palatino Linotype"/>
          <w:sz w:val="24"/>
          <w:szCs w:val="24"/>
        </w:rPr>
        <w:t xml:space="preserve"> the HND </w:t>
      </w:r>
      <w:proofErr w:type="spellStart"/>
      <w:r w:rsidR="00683918">
        <w:rPr>
          <w:rFonts w:ascii="Palatino Linotype" w:hAnsi="Palatino Linotype"/>
          <w:sz w:val="24"/>
          <w:szCs w:val="24"/>
        </w:rPr>
        <w:t>Programme</w:t>
      </w:r>
      <w:proofErr w:type="spellEnd"/>
      <w:r w:rsidR="00683918">
        <w:rPr>
          <w:rFonts w:ascii="Palatino Linotype" w:hAnsi="Palatino Linotype"/>
          <w:sz w:val="24"/>
          <w:szCs w:val="24"/>
        </w:rPr>
        <w:t xml:space="preserve"> Leader </w:t>
      </w:r>
      <w:r w:rsidRPr="00503461">
        <w:rPr>
          <w:rFonts w:ascii="Palatino Linotype" w:hAnsi="Palatino Linotype"/>
          <w:sz w:val="24"/>
          <w:szCs w:val="24"/>
        </w:rPr>
        <w:t xml:space="preserve">or </w:t>
      </w:r>
      <w:r w:rsidR="00683918">
        <w:rPr>
          <w:rFonts w:ascii="Palatino Linotype" w:hAnsi="Palatino Linotype"/>
          <w:sz w:val="24"/>
          <w:szCs w:val="24"/>
        </w:rPr>
        <w:t xml:space="preserve">Principal </w:t>
      </w:r>
      <w:r w:rsidRPr="00503461">
        <w:rPr>
          <w:rFonts w:ascii="Palatino Linotype" w:hAnsi="Palatino Linotype"/>
          <w:sz w:val="24"/>
          <w:szCs w:val="24"/>
        </w:rPr>
        <w:t xml:space="preserve">consider agreeing to alternative working arrangements while your complaint is being investigated. On the other hand, if you have to work more directly with the relevant member of staff (for example, he or she supervises your dissertation, or would normally assess and mark your work before the investigation into the complaint is likely to be completed) the HND Academic </w:t>
      </w:r>
      <w:proofErr w:type="spellStart"/>
      <w:r w:rsidR="00683918">
        <w:rPr>
          <w:rFonts w:ascii="Palatino Linotype" w:hAnsi="Palatino Linotype"/>
          <w:sz w:val="24"/>
          <w:szCs w:val="24"/>
        </w:rPr>
        <w:t>Programme</w:t>
      </w:r>
      <w:proofErr w:type="spellEnd"/>
      <w:r w:rsidR="00683918">
        <w:rPr>
          <w:rFonts w:ascii="Palatino Linotype" w:hAnsi="Palatino Linotype"/>
          <w:sz w:val="24"/>
          <w:szCs w:val="24"/>
        </w:rPr>
        <w:t xml:space="preserve"> Leader </w:t>
      </w:r>
      <w:r w:rsidRPr="00503461">
        <w:rPr>
          <w:rFonts w:ascii="Palatino Linotype" w:hAnsi="Palatino Linotype"/>
          <w:sz w:val="24"/>
          <w:szCs w:val="24"/>
        </w:rPr>
        <w:t xml:space="preserve">or </w:t>
      </w:r>
      <w:r w:rsidR="00683918">
        <w:rPr>
          <w:rFonts w:ascii="Palatino Linotype" w:hAnsi="Palatino Linotype"/>
          <w:sz w:val="24"/>
          <w:szCs w:val="24"/>
        </w:rPr>
        <w:t xml:space="preserve">Principal </w:t>
      </w:r>
      <w:r w:rsidRPr="00503461">
        <w:rPr>
          <w:rFonts w:ascii="Palatino Linotype" w:hAnsi="Palatino Linotype"/>
          <w:sz w:val="24"/>
          <w:szCs w:val="24"/>
        </w:rPr>
        <w:t xml:space="preserve">will </w:t>
      </w:r>
      <w:proofErr w:type="spellStart"/>
      <w:r w:rsidRPr="00503461">
        <w:rPr>
          <w:rFonts w:ascii="Palatino Linotype" w:hAnsi="Palatino Linotype"/>
          <w:sz w:val="24"/>
          <w:szCs w:val="24"/>
        </w:rPr>
        <w:t>endeavour</w:t>
      </w:r>
      <w:proofErr w:type="spellEnd"/>
      <w:r w:rsidRPr="00503461">
        <w:rPr>
          <w:rFonts w:ascii="Palatino Linotype" w:hAnsi="Palatino Linotype"/>
          <w:sz w:val="24"/>
          <w:szCs w:val="24"/>
        </w:rPr>
        <w:t xml:space="preserve"> to make alternative arrangements if you make such a request or it is deemed appropriate given the</w:t>
      </w:r>
      <w:r w:rsidRPr="00503461">
        <w:rPr>
          <w:rFonts w:ascii="Palatino Linotype" w:hAnsi="Palatino Linotype"/>
          <w:spacing w:val="-5"/>
          <w:sz w:val="24"/>
          <w:szCs w:val="24"/>
        </w:rPr>
        <w:t xml:space="preserve"> </w:t>
      </w:r>
      <w:r w:rsidRPr="00503461">
        <w:rPr>
          <w:rFonts w:ascii="Palatino Linotype" w:hAnsi="Palatino Linotype"/>
          <w:sz w:val="24"/>
          <w:szCs w:val="24"/>
        </w:rPr>
        <w:lastRenderedPageBreak/>
        <w:t>circumstances.</w:t>
      </w:r>
    </w:p>
    <w:p w14:paraId="6E643828" w14:textId="77777777" w:rsidR="00B3700E" w:rsidRPr="00503461" w:rsidRDefault="00B3700E">
      <w:pPr>
        <w:pStyle w:val="BodyText"/>
        <w:spacing w:before="4"/>
        <w:rPr>
          <w:rFonts w:ascii="Palatino Linotype" w:hAnsi="Palatino Linotype"/>
          <w:sz w:val="24"/>
          <w:szCs w:val="24"/>
        </w:rPr>
      </w:pPr>
    </w:p>
    <w:p w14:paraId="15CB47FA" w14:textId="65CD619D" w:rsidR="00B3700E" w:rsidRPr="00503461" w:rsidRDefault="00000000">
      <w:pPr>
        <w:pStyle w:val="ListParagraph"/>
        <w:numPr>
          <w:ilvl w:val="0"/>
          <w:numId w:val="1"/>
        </w:numPr>
        <w:tabs>
          <w:tab w:val="left" w:pos="1608"/>
        </w:tabs>
        <w:ind w:right="368" w:firstLine="0"/>
        <w:jc w:val="both"/>
        <w:rPr>
          <w:rFonts w:ascii="Palatino Linotype" w:hAnsi="Palatino Linotype"/>
          <w:sz w:val="24"/>
          <w:szCs w:val="24"/>
        </w:rPr>
      </w:pPr>
      <w:r w:rsidRPr="00503461">
        <w:rPr>
          <w:rFonts w:ascii="Palatino Linotype" w:hAnsi="Palatino Linotype"/>
          <w:sz w:val="24"/>
          <w:szCs w:val="24"/>
        </w:rPr>
        <w:t xml:space="preserve">To make a formal Stage 2 complaint in line with the Complaints Procedure you must fill in each section of the Complaints Form and submit it to the Head of Administration. The </w:t>
      </w:r>
      <w:r w:rsidR="00683918">
        <w:rPr>
          <w:rFonts w:ascii="Palatino Linotype" w:hAnsi="Palatino Linotype"/>
          <w:sz w:val="24"/>
          <w:szCs w:val="24"/>
        </w:rPr>
        <w:t xml:space="preserve">Principal </w:t>
      </w:r>
      <w:r w:rsidRPr="00503461">
        <w:rPr>
          <w:rFonts w:ascii="Palatino Linotype" w:hAnsi="Palatino Linotype"/>
          <w:sz w:val="24"/>
          <w:szCs w:val="24"/>
        </w:rPr>
        <w:t xml:space="preserve">will first ensure that the complaint you are making is most appropriately dealt with through the Complaints Procedure or is more appropriately dealt with through the Academic Appeals procedure. If the latter your compliant will be dealt with through this </w:t>
      </w:r>
      <w:proofErr w:type="gramStart"/>
      <w:r w:rsidRPr="00503461">
        <w:rPr>
          <w:rFonts w:ascii="Palatino Linotype" w:hAnsi="Palatino Linotype"/>
          <w:sz w:val="24"/>
          <w:szCs w:val="24"/>
        </w:rPr>
        <w:t>procedure</w:t>
      </w:r>
      <w:proofErr w:type="gramEnd"/>
      <w:r w:rsidRPr="00503461">
        <w:rPr>
          <w:rFonts w:ascii="Palatino Linotype" w:hAnsi="Palatino Linotype"/>
          <w:sz w:val="24"/>
          <w:szCs w:val="24"/>
        </w:rPr>
        <w:t xml:space="preserve"> and you will be informed of this in writing. If </w:t>
      </w:r>
      <w:proofErr w:type="gramStart"/>
      <w:r w:rsidRPr="00503461">
        <w:rPr>
          <w:rFonts w:ascii="Palatino Linotype" w:hAnsi="Palatino Linotype"/>
          <w:sz w:val="24"/>
          <w:szCs w:val="24"/>
        </w:rPr>
        <w:t>you</w:t>
      </w:r>
      <w:proofErr w:type="gramEnd"/>
      <w:r w:rsidRPr="00503461">
        <w:rPr>
          <w:rFonts w:ascii="Palatino Linotype" w:hAnsi="Palatino Linotype"/>
          <w:sz w:val="24"/>
          <w:szCs w:val="24"/>
        </w:rPr>
        <w:t xml:space="preserve"> complaint is appropriate to the Complaints procedure you will receive an acknowledgement letter within five working days of your submission of the Complaints</w:t>
      </w:r>
      <w:r w:rsidRPr="00503461">
        <w:rPr>
          <w:rFonts w:ascii="Palatino Linotype" w:hAnsi="Palatino Linotype"/>
          <w:spacing w:val="-3"/>
          <w:sz w:val="24"/>
          <w:szCs w:val="24"/>
        </w:rPr>
        <w:t xml:space="preserve"> </w:t>
      </w:r>
      <w:r w:rsidRPr="00503461">
        <w:rPr>
          <w:rFonts w:ascii="Palatino Linotype" w:hAnsi="Palatino Linotype"/>
          <w:sz w:val="24"/>
          <w:szCs w:val="24"/>
        </w:rPr>
        <w:t>Form.</w:t>
      </w:r>
    </w:p>
    <w:p w14:paraId="3294F599" w14:textId="77777777" w:rsidR="00B3700E" w:rsidRPr="00503461" w:rsidRDefault="00B3700E">
      <w:pPr>
        <w:pStyle w:val="BodyText"/>
        <w:spacing w:before="3"/>
        <w:rPr>
          <w:rFonts w:ascii="Palatino Linotype" w:hAnsi="Palatino Linotype"/>
          <w:sz w:val="24"/>
          <w:szCs w:val="24"/>
        </w:rPr>
      </w:pPr>
    </w:p>
    <w:p w14:paraId="179EB5C4" w14:textId="68FD4BCF" w:rsidR="00B3700E" w:rsidRPr="00503461" w:rsidRDefault="00000000">
      <w:pPr>
        <w:pStyle w:val="ListParagraph"/>
        <w:numPr>
          <w:ilvl w:val="0"/>
          <w:numId w:val="1"/>
        </w:numPr>
        <w:tabs>
          <w:tab w:val="left" w:pos="1716"/>
        </w:tabs>
        <w:ind w:firstLine="0"/>
        <w:rPr>
          <w:rFonts w:ascii="Palatino Linotype" w:hAnsi="Palatino Linotype"/>
          <w:sz w:val="24"/>
          <w:szCs w:val="24"/>
        </w:rPr>
      </w:pPr>
      <w:r w:rsidRPr="00503461">
        <w:rPr>
          <w:rFonts w:ascii="Palatino Linotype" w:hAnsi="Palatino Linotype"/>
          <w:sz w:val="24"/>
          <w:szCs w:val="24"/>
        </w:rPr>
        <w:t xml:space="preserve">The </w:t>
      </w:r>
      <w:r w:rsidR="00683918">
        <w:rPr>
          <w:rFonts w:ascii="Palatino Linotype" w:hAnsi="Palatino Linotype"/>
          <w:sz w:val="24"/>
          <w:szCs w:val="24"/>
        </w:rPr>
        <w:t xml:space="preserve">Principal </w:t>
      </w:r>
      <w:r w:rsidRPr="00503461">
        <w:rPr>
          <w:rFonts w:ascii="Palatino Linotype" w:hAnsi="Palatino Linotype"/>
          <w:sz w:val="24"/>
          <w:szCs w:val="24"/>
        </w:rPr>
        <w:t>will appoint an appropriate member of staff to investigate</w:t>
      </w:r>
      <w:r w:rsidRPr="00503461">
        <w:rPr>
          <w:rFonts w:ascii="Palatino Linotype" w:hAnsi="Palatino Linotype"/>
          <w:spacing w:val="21"/>
          <w:sz w:val="24"/>
          <w:szCs w:val="24"/>
        </w:rPr>
        <w:t xml:space="preserve"> </w:t>
      </w:r>
      <w:r w:rsidRPr="00503461">
        <w:rPr>
          <w:rFonts w:ascii="Palatino Linotype" w:hAnsi="Palatino Linotype"/>
          <w:sz w:val="24"/>
          <w:szCs w:val="24"/>
        </w:rPr>
        <w:t>your</w:t>
      </w:r>
      <w:r w:rsidRPr="00503461">
        <w:rPr>
          <w:rFonts w:ascii="Palatino Linotype" w:hAnsi="Palatino Linotype"/>
          <w:spacing w:val="25"/>
          <w:sz w:val="24"/>
          <w:szCs w:val="24"/>
        </w:rPr>
        <w:t xml:space="preserve"> </w:t>
      </w:r>
      <w:r w:rsidRPr="00503461">
        <w:rPr>
          <w:rFonts w:ascii="Palatino Linotype" w:hAnsi="Palatino Linotype"/>
          <w:sz w:val="24"/>
          <w:szCs w:val="24"/>
        </w:rPr>
        <w:t>complaint.</w:t>
      </w:r>
      <w:r w:rsidRPr="00503461">
        <w:rPr>
          <w:rFonts w:ascii="Palatino Linotype" w:hAnsi="Palatino Linotype"/>
          <w:spacing w:val="23"/>
          <w:sz w:val="24"/>
          <w:szCs w:val="24"/>
        </w:rPr>
        <w:t xml:space="preserve"> </w:t>
      </w:r>
      <w:r w:rsidRPr="00503461">
        <w:rPr>
          <w:rFonts w:ascii="Palatino Linotype" w:hAnsi="Palatino Linotype"/>
          <w:sz w:val="24"/>
          <w:szCs w:val="24"/>
        </w:rPr>
        <w:t>The</w:t>
      </w:r>
      <w:r w:rsidRPr="00503461">
        <w:rPr>
          <w:rFonts w:ascii="Palatino Linotype" w:hAnsi="Palatino Linotype"/>
          <w:spacing w:val="24"/>
          <w:sz w:val="24"/>
          <w:szCs w:val="24"/>
        </w:rPr>
        <w:t xml:space="preserve"> </w:t>
      </w:r>
      <w:r w:rsidRPr="00503461">
        <w:rPr>
          <w:rFonts w:ascii="Palatino Linotype" w:hAnsi="Palatino Linotype"/>
          <w:sz w:val="24"/>
          <w:szCs w:val="24"/>
        </w:rPr>
        <w:t>appointed</w:t>
      </w:r>
      <w:r w:rsidRPr="00503461">
        <w:rPr>
          <w:rFonts w:ascii="Palatino Linotype" w:hAnsi="Palatino Linotype"/>
          <w:spacing w:val="22"/>
          <w:sz w:val="24"/>
          <w:szCs w:val="24"/>
        </w:rPr>
        <w:t xml:space="preserve"> </w:t>
      </w:r>
      <w:r w:rsidRPr="00503461">
        <w:rPr>
          <w:rFonts w:ascii="Palatino Linotype" w:hAnsi="Palatino Linotype"/>
          <w:sz w:val="24"/>
          <w:szCs w:val="24"/>
        </w:rPr>
        <w:t>person</w:t>
      </w:r>
      <w:r w:rsidRPr="00503461">
        <w:rPr>
          <w:rFonts w:ascii="Palatino Linotype" w:hAnsi="Palatino Linotype"/>
          <w:spacing w:val="21"/>
          <w:sz w:val="24"/>
          <w:szCs w:val="24"/>
        </w:rPr>
        <w:t xml:space="preserve"> </w:t>
      </w:r>
      <w:r w:rsidRPr="00503461">
        <w:rPr>
          <w:rFonts w:ascii="Palatino Linotype" w:hAnsi="Palatino Linotype"/>
          <w:sz w:val="24"/>
          <w:szCs w:val="24"/>
        </w:rPr>
        <w:t>will,</w:t>
      </w:r>
      <w:r w:rsidRPr="00503461">
        <w:rPr>
          <w:rFonts w:ascii="Palatino Linotype" w:hAnsi="Palatino Linotype"/>
          <w:spacing w:val="23"/>
          <w:sz w:val="24"/>
          <w:szCs w:val="24"/>
        </w:rPr>
        <w:t xml:space="preserve"> </w:t>
      </w:r>
      <w:r w:rsidRPr="00503461">
        <w:rPr>
          <w:rFonts w:ascii="Palatino Linotype" w:hAnsi="Palatino Linotype"/>
          <w:sz w:val="24"/>
          <w:szCs w:val="24"/>
        </w:rPr>
        <w:t>in</w:t>
      </w:r>
      <w:r w:rsidRPr="00503461">
        <w:rPr>
          <w:rFonts w:ascii="Palatino Linotype" w:hAnsi="Palatino Linotype"/>
          <w:spacing w:val="24"/>
          <w:sz w:val="24"/>
          <w:szCs w:val="24"/>
        </w:rPr>
        <w:t xml:space="preserve"> </w:t>
      </w:r>
      <w:r w:rsidRPr="00503461">
        <w:rPr>
          <w:rFonts w:ascii="Palatino Linotype" w:hAnsi="Palatino Linotype"/>
          <w:sz w:val="24"/>
          <w:szCs w:val="24"/>
        </w:rPr>
        <w:t>most</w:t>
      </w:r>
      <w:r w:rsidRPr="00503461">
        <w:rPr>
          <w:rFonts w:ascii="Palatino Linotype" w:hAnsi="Palatino Linotype"/>
          <w:spacing w:val="21"/>
          <w:sz w:val="24"/>
          <w:szCs w:val="24"/>
        </w:rPr>
        <w:t xml:space="preserve"> </w:t>
      </w:r>
      <w:r w:rsidRPr="00503461">
        <w:rPr>
          <w:rFonts w:ascii="Palatino Linotype" w:hAnsi="Palatino Linotype"/>
          <w:sz w:val="24"/>
          <w:szCs w:val="24"/>
        </w:rPr>
        <w:t>circumstances,</w:t>
      </w:r>
      <w:r w:rsidRPr="00503461">
        <w:rPr>
          <w:rFonts w:ascii="Palatino Linotype" w:hAnsi="Palatino Linotype"/>
          <w:spacing w:val="23"/>
          <w:sz w:val="24"/>
          <w:szCs w:val="24"/>
        </w:rPr>
        <w:t xml:space="preserve"> </w:t>
      </w:r>
      <w:r w:rsidRPr="00503461">
        <w:rPr>
          <w:rFonts w:ascii="Palatino Linotype" w:hAnsi="Palatino Linotype"/>
          <w:sz w:val="24"/>
          <w:szCs w:val="24"/>
        </w:rPr>
        <w:t>want</w:t>
      </w:r>
    </w:p>
    <w:p w14:paraId="3EAFE91C" w14:textId="77777777" w:rsidR="00B3700E" w:rsidRPr="00503461" w:rsidRDefault="00B3700E">
      <w:pPr>
        <w:rPr>
          <w:rFonts w:ascii="Palatino Linotype" w:hAnsi="Palatino Linotype"/>
          <w:sz w:val="24"/>
          <w:szCs w:val="24"/>
        </w:rPr>
        <w:sectPr w:rsidR="00B3700E" w:rsidRPr="00503461">
          <w:pgSz w:w="11900" w:h="16840"/>
          <w:pgMar w:top="1360" w:right="1400" w:bottom="900" w:left="500" w:header="0" w:footer="710" w:gutter="0"/>
          <w:cols w:space="720"/>
        </w:sectPr>
      </w:pPr>
    </w:p>
    <w:p w14:paraId="7D8EA6E4" w14:textId="77777777" w:rsidR="00B3700E" w:rsidRPr="00503461" w:rsidRDefault="00000000">
      <w:pPr>
        <w:pStyle w:val="BodyText"/>
        <w:spacing w:before="78"/>
        <w:ind w:left="1300" w:right="369"/>
        <w:jc w:val="both"/>
        <w:rPr>
          <w:rFonts w:ascii="Palatino Linotype" w:hAnsi="Palatino Linotype"/>
          <w:sz w:val="24"/>
          <w:szCs w:val="24"/>
        </w:rPr>
      </w:pPr>
      <w:r w:rsidRPr="00503461">
        <w:rPr>
          <w:rFonts w:ascii="Palatino Linotype" w:hAnsi="Palatino Linotype"/>
          <w:sz w:val="24"/>
          <w:szCs w:val="24"/>
        </w:rPr>
        <w:lastRenderedPageBreak/>
        <w:t>to speak to you about your complaint to clarify matters to do with the issues that you have raised. The investigating manager will submit a report to the Head of Administration. The report will provide a summary of the evidence gathered about the complaint and make one of three general recommendations:</w:t>
      </w:r>
    </w:p>
    <w:p w14:paraId="64A58338" w14:textId="77777777" w:rsidR="00B3700E" w:rsidRPr="00503461" w:rsidRDefault="00B3700E">
      <w:pPr>
        <w:pStyle w:val="BodyText"/>
        <w:spacing w:before="3"/>
        <w:rPr>
          <w:rFonts w:ascii="Palatino Linotype" w:hAnsi="Palatino Linotype"/>
          <w:sz w:val="24"/>
          <w:szCs w:val="24"/>
        </w:rPr>
      </w:pPr>
    </w:p>
    <w:p w14:paraId="3CA7E811" w14:textId="77777777" w:rsidR="00B3700E" w:rsidRPr="00503461" w:rsidRDefault="00000000">
      <w:pPr>
        <w:pStyle w:val="ListParagraph"/>
        <w:numPr>
          <w:ilvl w:val="1"/>
          <w:numId w:val="1"/>
        </w:numPr>
        <w:tabs>
          <w:tab w:val="left" w:pos="2349"/>
        </w:tabs>
        <w:spacing w:before="1"/>
        <w:ind w:right="0"/>
        <w:rPr>
          <w:rFonts w:ascii="Palatino Linotype" w:hAnsi="Palatino Linotype"/>
          <w:sz w:val="24"/>
          <w:szCs w:val="24"/>
        </w:rPr>
      </w:pPr>
      <w:r w:rsidRPr="00503461">
        <w:rPr>
          <w:rFonts w:ascii="Palatino Linotype" w:hAnsi="Palatino Linotype"/>
          <w:sz w:val="24"/>
          <w:szCs w:val="24"/>
        </w:rPr>
        <w:t>to dismiss the</w:t>
      </w:r>
      <w:r w:rsidRPr="00503461">
        <w:rPr>
          <w:rFonts w:ascii="Palatino Linotype" w:hAnsi="Palatino Linotype"/>
          <w:spacing w:val="-7"/>
          <w:sz w:val="24"/>
          <w:szCs w:val="24"/>
        </w:rPr>
        <w:t xml:space="preserve"> </w:t>
      </w:r>
      <w:r w:rsidRPr="00503461">
        <w:rPr>
          <w:rFonts w:ascii="Palatino Linotype" w:hAnsi="Palatino Linotype"/>
          <w:sz w:val="24"/>
          <w:szCs w:val="24"/>
        </w:rPr>
        <w:t>complaint</w:t>
      </w:r>
    </w:p>
    <w:p w14:paraId="107E9D29" w14:textId="77777777" w:rsidR="00B3700E" w:rsidRPr="00503461" w:rsidRDefault="00000000">
      <w:pPr>
        <w:pStyle w:val="ListParagraph"/>
        <w:numPr>
          <w:ilvl w:val="1"/>
          <w:numId w:val="1"/>
        </w:numPr>
        <w:tabs>
          <w:tab w:val="left" w:pos="2349"/>
        </w:tabs>
        <w:spacing w:before="1" w:line="252" w:lineRule="exact"/>
        <w:ind w:right="0"/>
        <w:rPr>
          <w:rFonts w:ascii="Palatino Linotype" w:hAnsi="Palatino Linotype"/>
          <w:sz w:val="24"/>
          <w:szCs w:val="24"/>
        </w:rPr>
      </w:pPr>
      <w:r w:rsidRPr="00503461">
        <w:rPr>
          <w:rFonts w:ascii="Palatino Linotype" w:hAnsi="Palatino Linotype"/>
          <w:sz w:val="24"/>
          <w:szCs w:val="24"/>
        </w:rPr>
        <w:t>to suggest an amicable settlement to you, as the</w:t>
      </w:r>
      <w:r w:rsidRPr="00503461">
        <w:rPr>
          <w:rFonts w:ascii="Palatino Linotype" w:hAnsi="Palatino Linotype"/>
          <w:spacing w:val="-16"/>
          <w:sz w:val="24"/>
          <w:szCs w:val="24"/>
        </w:rPr>
        <w:t xml:space="preserve"> </w:t>
      </w:r>
      <w:r w:rsidRPr="00503461">
        <w:rPr>
          <w:rFonts w:ascii="Palatino Linotype" w:hAnsi="Palatino Linotype"/>
          <w:sz w:val="24"/>
          <w:szCs w:val="24"/>
        </w:rPr>
        <w:t>complainant</w:t>
      </w:r>
    </w:p>
    <w:p w14:paraId="645FDE39" w14:textId="77777777" w:rsidR="00B3700E" w:rsidRPr="00503461" w:rsidRDefault="00000000">
      <w:pPr>
        <w:pStyle w:val="ListParagraph"/>
        <w:numPr>
          <w:ilvl w:val="1"/>
          <w:numId w:val="1"/>
        </w:numPr>
        <w:tabs>
          <w:tab w:val="left" w:pos="2337"/>
        </w:tabs>
        <w:spacing w:line="252" w:lineRule="exact"/>
        <w:ind w:left="2336" w:right="0" w:hanging="317"/>
        <w:rPr>
          <w:rFonts w:ascii="Palatino Linotype" w:hAnsi="Palatino Linotype"/>
          <w:sz w:val="24"/>
          <w:szCs w:val="24"/>
        </w:rPr>
      </w:pPr>
      <w:r w:rsidRPr="00503461">
        <w:rPr>
          <w:rFonts w:ascii="Palatino Linotype" w:hAnsi="Palatino Linotype"/>
          <w:sz w:val="24"/>
          <w:szCs w:val="24"/>
        </w:rPr>
        <w:t>to find the complaint justified and make suggest an offer of</w:t>
      </w:r>
      <w:r w:rsidRPr="00503461">
        <w:rPr>
          <w:rFonts w:ascii="Palatino Linotype" w:hAnsi="Palatino Linotype"/>
          <w:spacing w:val="-23"/>
          <w:sz w:val="24"/>
          <w:szCs w:val="24"/>
        </w:rPr>
        <w:t xml:space="preserve"> </w:t>
      </w:r>
      <w:r w:rsidRPr="00503461">
        <w:rPr>
          <w:rFonts w:ascii="Palatino Linotype" w:hAnsi="Palatino Linotype"/>
          <w:sz w:val="24"/>
          <w:szCs w:val="24"/>
        </w:rPr>
        <w:t>redress.</w:t>
      </w:r>
    </w:p>
    <w:p w14:paraId="4CDD109D" w14:textId="77777777" w:rsidR="00B3700E" w:rsidRPr="00503461" w:rsidRDefault="00B3700E">
      <w:pPr>
        <w:pStyle w:val="BodyText"/>
        <w:spacing w:before="4"/>
        <w:rPr>
          <w:rFonts w:ascii="Palatino Linotype" w:hAnsi="Palatino Linotype"/>
          <w:sz w:val="24"/>
          <w:szCs w:val="24"/>
        </w:rPr>
      </w:pPr>
    </w:p>
    <w:p w14:paraId="57D3440E" w14:textId="77777777" w:rsidR="00B3700E" w:rsidRPr="00503461" w:rsidRDefault="00000000">
      <w:pPr>
        <w:pStyle w:val="BodyText"/>
        <w:ind w:left="1300" w:right="368"/>
        <w:jc w:val="both"/>
        <w:rPr>
          <w:rFonts w:ascii="Palatino Linotype" w:hAnsi="Palatino Linotype"/>
          <w:sz w:val="24"/>
          <w:szCs w:val="24"/>
        </w:rPr>
      </w:pPr>
      <w:r w:rsidRPr="00503461">
        <w:rPr>
          <w:rFonts w:ascii="Palatino Linotype" w:hAnsi="Palatino Linotype"/>
          <w:sz w:val="24"/>
          <w:szCs w:val="24"/>
        </w:rPr>
        <w:t xml:space="preserve">You will receive a letter from the Head of Administration within 15 working days </w:t>
      </w:r>
      <w:proofErr w:type="gramStart"/>
      <w:r w:rsidRPr="00503461">
        <w:rPr>
          <w:rFonts w:ascii="Palatino Linotype" w:hAnsi="Palatino Linotype"/>
          <w:sz w:val="24"/>
          <w:szCs w:val="24"/>
        </w:rPr>
        <w:t>of  the</w:t>
      </w:r>
      <w:proofErr w:type="gramEnd"/>
      <w:r w:rsidRPr="00503461">
        <w:rPr>
          <w:rFonts w:ascii="Palatino Linotype" w:hAnsi="Palatino Linotype"/>
          <w:sz w:val="24"/>
          <w:szCs w:val="24"/>
        </w:rPr>
        <w:t xml:space="preserve"> Complaint Form being received. The letter will address each complaint made and justify the grounds upon which decisions have been made. A copy of this letter will also be given to the</w:t>
      </w:r>
      <w:r w:rsidRPr="00503461">
        <w:rPr>
          <w:rFonts w:ascii="Palatino Linotype" w:hAnsi="Palatino Linotype"/>
          <w:spacing w:val="-9"/>
          <w:sz w:val="24"/>
          <w:szCs w:val="24"/>
        </w:rPr>
        <w:t xml:space="preserve"> </w:t>
      </w:r>
      <w:proofErr w:type="gramStart"/>
      <w:r w:rsidRPr="00503461">
        <w:rPr>
          <w:rFonts w:ascii="Palatino Linotype" w:hAnsi="Palatino Linotype"/>
          <w:sz w:val="24"/>
          <w:szCs w:val="24"/>
        </w:rPr>
        <w:t>Principal</w:t>
      </w:r>
      <w:proofErr w:type="gramEnd"/>
      <w:r w:rsidRPr="00503461">
        <w:rPr>
          <w:rFonts w:ascii="Palatino Linotype" w:hAnsi="Palatino Linotype"/>
          <w:sz w:val="24"/>
          <w:szCs w:val="24"/>
        </w:rPr>
        <w:t>.</w:t>
      </w:r>
    </w:p>
    <w:p w14:paraId="5EE6B1F0" w14:textId="77777777" w:rsidR="00B3700E" w:rsidRPr="00503461" w:rsidRDefault="00B3700E">
      <w:pPr>
        <w:pStyle w:val="BodyText"/>
        <w:spacing w:before="5"/>
        <w:rPr>
          <w:rFonts w:ascii="Palatino Linotype" w:hAnsi="Palatino Linotype"/>
          <w:sz w:val="24"/>
          <w:szCs w:val="24"/>
        </w:rPr>
      </w:pPr>
    </w:p>
    <w:p w14:paraId="534530C2" w14:textId="629928D2" w:rsidR="00B3700E" w:rsidRPr="00503461" w:rsidRDefault="00000000">
      <w:pPr>
        <w:pStyle w:val="ListParagraph"/>
        <w:numPr>
          <w:ilvl w:val="0"/>
          <w:numId w:val="1"/>
        </w:numPr>
        <w:tabs>
          <w:tab w:val="left" w:pos="1675"/>
        </w:tabs>
        <w:spacing w:before="1"/>
        <w:ind w:right="367" w:firstLine="0"/>
        <w:jc w:val="both"/>
        <w:rPr>
          <w:rFonts w:ascii="Palatino Linotype" w:hAnsi="Palatino Linotype"/>
          <w:sz w:val="24"/>
          <w:szCs w:val="24"/>
        </w:rPr>
      </w:pPr>
      <w:r w:rsidRPr="00503461">
        <w:rPr>
          <w:rFonts w:ascii="Palatino Linotype" w:hAnsi="Palatino Linotype"/>
          <w:sz w:val="24"/>
          <w:szCs w:val="24"/>
        </w:rPr>
        <w:t xml:space="preserve">If you are not satisfied with the response you may move to Stage 3 and lodge an appeal to the Head of Administration. This must be done using the Appeal Against the Outcome of a Complaint Form. Within 10 working days the </w:t>
      </w:r>
      <w:proofErr w:type="gramStart"/>
      <w:r w:rsidR="00683918">
        <w:rPr>
          <w:rFonts w:ascii="Palatino Linotype" w:hAnsi="Palatino Linotype"/>
          <w:sz w:val="24"/>
          <w:szCs w:val="24"/>
        </w:rPr>
        <w:t>Principal</w:t>
      </w:r>
      <w:proofErr w:type="gramEnd"/>
      <w:r w:rsidR="00683918">
        <w:rPr>
          <w:rFonts w:ascii="Palatino Linotype" w:hAnsi="Palatino Linotype"/>
          <w:sz w:val="24"/>
          <w:szCs w:val="24"/>
        </w:rPr>
        <w:t xml:space="preserve"> </w:t>
      </w:r>
      <w:r w:rsidRPr="00503461">
        <w:rPr>
          <w:rFonts w:ascii="Palatino Linotype" w:hAnsi="Palatino Linotype"/>
          <w:sz w:val="24"/>
          <w:szCs w:val="24"/>
        </w:rPr>
        <w:t xml:space="preserve">will decide if there is a prima facia case to refer to matter to the Complaints Review Panel. You can expect to receive a letter within 10 working days of submitting the Appeal Against the Outcome of a Complaint Form informing you of </w:t>
      </w:r>
      <w:proofErr w:type="gramStart"/>
      <w:r w:rsidRPr="00503461">
        <w:rPr>
          <w:rFonts w:ascii="Palatino Linotype" w:hAnsi="Palatino Linotype"/>
          <w:sz w:val="24"/>
          <w:szCs w:val="24"/>
        </w:rPr>
        <w:t>whether or not</w:t>
      </w:r>
      <w:proofErr w:type="gramEnd"/>
      <w:r w:rsidRPr="00503461">
        <w:rPr>
          <w:rFonts w:ascii="Palatino Linotype" w:hAnsi="Palatino Linotype"/>
          <w:sz w:val="24"/>
          <w:szCs w:val="24"/>
        </w:rPr>
        <w:t xml:space="preserve"> a Complaints Review Panel will be convened to look into your appeal. A Complaints Review Panel will be convened within 15 working days of </w:t>
      </w:r>
      <w:proofErr w:type="gramStart"/>
      <w:r w:rsidRPr="00503461">
        <w:rPr>
          <w:rFonts w:ascii="Palatino Linotype" w:hAnsi="Palatino Linotype"/>
          <w:sz w:val="24"/>
          <w:szCs w:val="24"/>
        </w:rPr>
        <w:t>submission  of</w:t>
      </w:r>
      <w:proofErr w:type="gramEnd"/>
      <w:r w:rsidRPr="00503461">
        <w:rPr>
          <w:rFonts w:ascii="Palatino Linotype" w:hAnsi="Palatino Linotype"/>
          <w:sz w:val="24"/>
          <w:szCs w:val="24"/>
        </w:rPr>
        <w:t xml:space="preserve"> your appeal and you should expect to receive a letter detailing the outcome within 5 working days of the Complaints Review Panel having met. If your appeal is upheld the letter will inform you of what action has been taken or is proposed in the light of the Panel’s</w:t>
      </w:r>
      <w:r w:rsidRPr="00503461">
        <w:rPr>
          <w:rFonts w:ascii="Palatino Linotype" w:hAnsi="Palatino Linotype"/>
          <w:spacing w:val="-5"/>
          <w:sz w:val="24"/>
          <w:szCs w:val="24"/>
        </w:rPr>
        <w:t xml:space="preserve"> </w:t>
      </w:r>
      <w:r w:rsidRPr="00503461">
        <w:rPr>
          <w:rFonts w:ascii="Palatino Linotype" w:hAnsi="Palatino Linotype"/>
          <w:sz w:val="24"/>
          <w:szCs w:val="24"/>
        </w:rPr>
        <w:t>recommendations.</w:t>
      </w:r>
    </w:p>
    <w:p w14:paraId="206C63E3" w14:textId="77777777" w:rsidR="00B3700E" w:rsidRPr="00503461" w:rsidRDefault="00B3700E">
      <w:pPr>
        <w:pStyle w:val="BodyText"/>
        <w:spacing w:before="2"/>
        <w:rPr>
          <w:rFonts w:ascii="Palatino Linotype" w:hAnsi="Palatino Linotype"/>
          <w:sz w:val="24"/>
          <w:szCs w:val="24"/>
        </w:rPr>
      </w:pPr>
    </w:p>
    <w:p w14:paraId="7940B408" w14:textId="4E763689" w:rsidR="00B3700E" w:rsidRPr="00503461" w:rsidRDefault="00000000">
      <w:pPr>
        <w:pStyle w:val="ListParagraph"/>
        <w:numPr>
          <w:ilvl w:val="0"/>
          <w:numId w:val="1"/>
        </w:numPr>
        <w:tabs>
          <w:tab w:val="left" w:pos="1672"/>
        </w:tabs>
        <w:ind w:firstLine="0"/>
        <w:jc w:val="both"/>
        <w:rPr>
          <w:rFonts w:ascii="Palatino Linotype" w:hAnsi="Palatino Linotype"/>
          <w:sz w:val="24"/>
          <w:szCs w:val="24"/>
        </w:rPr>
      </w:pPr>
      <w:r w:rsidRPr="00503461">
        <w:rPr>
          <w:rFonts w:ascii="Palatino Linotype" w:hAnsi="Palatino Linotype"/>
          <w:sz w:val="24"/>
          <w:szCs w:val="24"/>
        </w:rPr>
        <w:t>If you are not satisfied with the response to your appeal (as a result of submitting the Appeal against the Outcome of a Complaint Form) you may go externally to the Office of the Independent Adjudicator for Higher Education (</w:t>
      </w:r>
      <w:hyperlink r:id="rId10">
        <w:r w:rsidRPr="00503461">
          <w:rPr>
            <w:rFonts w:ascii="Palatino Linotype" w:hAnsi="Palatino Linotype"/>
            <w:color w:val="0000FF"/>
            <w:sz w:val="24"/>
            <w:szCs w:val="24"/>
            <w:u w:val="single" w:color="0000FF"/>
          </w:rPr>
          <w:t>www.oiahe.org.uk</w:t>
        </w:r>
      </w:hyperlink>
      <w:proofErr w:type="gramStart"/>
      <w:r w:rsidRPr="00503461">
        <w:rPr>
          <w:rFonts w:ascii="Palatino Linotype" w:hAnsi="Palatino Linotype"/>
          <w:sz w:val="24"/>
          <w:szCs w:val="24"/>
        </w:rPr>
        <w:t>) .</w:t>
      </w:r>
      <w:proofErr w:type="gramEnd"/>
      <w:r w:rsidRPr="00503461">
        <w:rPr>
          <w:rFonts w:ascii="Palatino Linotype" w:hAnsi="Palatino Linotype"/>
          <w:sz w:val="24"/>
          <w:szCs w:val="24"/>
        </w:rPr>
        <w:t xml:space="preserve"> The Office of the Independent adjudicator will only look at you case only if you have exhausted the internal procedures of </w:t>
      </w:r>
      <w:proofErr w:type="spellStart"/>
      <w:r w:rsidR="00534AEA" w:rsidRPr="00503461">
        <w:rPr>
          <w:rFonts w:ascii="Palatino Linotype" w:hAnsi="Palatino Linotype"/>
          <w:sz w:val="24"/>
          <w:szCs w:val="24"/>
        </w:rPr>
        <w:t>Acmet</w:t>
      </w:r>
      <w:proofErr w:type="spellEnd"/>
      <w:r w:rsidR="00534AEA" w:rsidRPr="00503461">
        <w:rPr>
          <w:rFonts w:ascii="Palatino Linotype" w:hAnsi="Palatino Linotype"/>
          <w:sz w:val="24"/>
          <w:szCs w:val="24"/>
        </w:rPr>
        <w:t xml:space="preserve"> London College</w:t>
      </w:r>
      <w:r w:rsidRPr="00503461">
        <w:rPr>
          <w:rFonts w:ascii="Palatino Linotype" w:hAnsi="Palatino Linotype"/>
          <w:sz w:val="24"/>
          <w:szCs w:val="24"/>
        </w:rPr>
        <w:t xml:space="preserve"> </w:t>
      </w:r>
      <w:proofErr w:type="spellStart"/>
      <w:r w:rsidRPr="00503461">
        <w:rPr>
          <w:rFonts w:ascii="Palatino Linotype" w:hAnsi="Palatino Linotype"/>
          <w:sz w:val="24"/>
          <w:szCs w:val="24"/>
        </w:rPr>
        <w:t>College</w:t>
      </w:r>
      <w:proofErr w:type="spellEnd"/>
      <w:r w:rsidRPr="00503461">
        <w:rPr>
          <w:rFonts w:ascii="Palatino Linotype" w:hAnsi="Palatino Linotype"/>
          <w:sz w:val="24"/>
          <w:szCs w:val="24"/>
        </w:rPr>
        <w:t xml:space="preserve">. The Office of the Independent Adjudicator is a body set up by the Government and which is independent of </w:t>
      </w:r>
      <w:proofErr w:type="spellStart"/>
      <w:r w:rsidR="00534AEA" w:rsidRPr="00503461">
        <w:rPr>
          <w:rFonts w:ascii="Palatino Linotype" w:hAnsi="Palatino Linotype"/>
          <w:sz w:val="24"/>
          <w:szCs w:val="24"/>
        </w:rPr>
        <w:t>Acmet</w:t>
      </w:r>
      <w:proofErr w:type="spellEnd"/>
      <w:r w:rsidR="00534AEA" w:rsidRPr="00503461">
        <w:rPr>
          <w:rFonts w:ascii="Palatino Linotype" w:hAnsi="Palatino Linotype"/>
          <w:sz w:val="24"/>
          <w:szCs w:val="24"/>
        </w:rPr>
        <w:t xml:space="preserve"> London College</w:t>
      </w:r>
      <w:r w:rsidRPr="00503461">
        <w:rPr>
          <w:rFonts w:ascii="Palatino Linotype" w:hAnsi="Palatino Linotype"/>
          <w:sz w:val="24"/>
          <w:szCs w:val="24"/>
        </w:rPr>
        <w:t xml:space="preserve"> </w:t>
      </w:r>
      <w:proofErr w:type="spellStart"/>
      <w:r w:rsidRPr="00503461">
        <w:rPr>
          <w:rFonts w:ascii="Palatino Linotype" w:hAnsi="Palatino Linotype"/>
          <w:sz w:val="24"/>
          <w:szCs w:val="24"/>
        </w:rPr>
        <w:t>College</w:t>
      </w:r>
      <w:proofErr w:type="spellEnd"/>
      <w:r w:rsidRPr="00503461">
        <w:rPr>
          <w:rFonts w:ascii="Palatino Linotype" w:hAnsi="Palatino Linotype"/>
          <w:sz w:val="24"/>
          <w:szCs w:val="24"/>
        </w:rPr>
        <w:t xml:space="preserve">, </w:t>
      </w:r>
      <w:proofErr w:type="gramStart"/>
      <w:r w:rsidRPr="00503461">
        <w:rPr>
          <w:rFonts w:ascii="Palatino Linotype" w:hAnsi="Palatino Linotype"/>
          <w:sz w:val="24"/>
          <w:szCs w:val="24"/>
        </w:rPr>
        <w:t>Universities</w:t>
      </w:r>
      <w:proofErr w:type="gramEnd"/>
      <w:r w:rsidRPr="00503461">
        <w:rPr>
          <w:rFonts w:ascii="Palatino Linotype" w:hAnsi="Palatino Linotype"/>
          <w:sz w:val="24"/>
          <w:szCs w:val="24"/>
        </w:rPr>
        <w:t xml:space="preserve"> and other institutions of higher</w:t>
      </w:r>
      <w:r w:rsidRPr="00503461">
        <w:rPr>
          <w:rFonts w:ascii="Palatino Linotype" w:hAnsi="Palatino Linotype"/>
          <w:spacing w:val="-16"/>
          <w:sz w:val="24"/>
          <w:szCs w:val="24"/>
        </w:rPr>
        <w:t xml:space="preserve"> </w:t>
      </w:r>
      <w:r w:rsidRPr="00503461">
        <w:rPr>
          <w:rFonts w:ascii="Palatino Linotype" w:hAnsi="Palatino Linotype"/>
          <w:sz w:val="24"/>
          <w:szCs w:val="24"/>
        </w:rPr>
        <w:t>education.</w:t>
      </w:r>
    </w:p>
    <w:p w14:paraId="42479C6E" w14:textId="77777777" w:rsidR="00B3700E" w:rsidRPr="00503461" w:rsidRDefault="00B3700E">
      <w:pPr>
        <w:pStyle w:val="BodyText"/>
        <w:spacing w:before="5"/>
        <w:rPr>
          <w:rFonts w:ascii="Palatino Linotype" w:hAnsi="Palatino Linotype"/>
          <w:sz w:val="24"/>
          <w:szCs w:val="24"/>
        </w:rPr>
      </w:pPr>
    </w:p>
    <w:p w14:paraId="5048F5D0" w14:textId="536187B1" w:rsidR="00B3700E" w:rsidRPr="00503461" w:rsidRDefault="00000000">
      <w:pPr>
        <w:pStyle w:val="BodyText"/>
        <w:ind w:left="1300" w:right="374"/>
        <w:jc w:val="both"/>
        <w:rPr>
          <w:rFonts w:ascii="Palatino Linotype" w:hAnsi="Palatino Linotype"/>
          <w:sz w:val="24"/>
          <w:szCs w:val="24"/>
        </w:rPr>
      </w:pPr>
      <w:r w:rsidRPr="00503461">
        <w:rPr>
          <w:rFonts w:ascii="Palatino Linotype" w:hAnsi="Palatino Linotype"/>
          <w:sz w:val="24"/>
          <w:szCs w:val="24"/>
        </w:rPr>
        <w:t xml:space="preserve">16. The flow chart </w:t>
      </w:r>
      <w:proofErr w:type="spellStart"/>
      <w:r w:rsidRPr="00503461">
        <w:rPr>
          <w:rFonts w:ascii="Palatino Linotype" w:hAnsi="Palatino Linotype"/>
          <w:sz w:val="24"/>
          <w:szCs w:val="24"/>
        </w:rPr>
        <w:t>summarises</w:t>
      </w:r>
      <w:proofErr w:type="spellEnd"/>
      <w:r w:rsidRPr="00503461">
        <w:rPr>
          <w:rFonts w:ascii="Palatino Linotype" w:hAnsi="Palatino Linotype"/>
          <w:sz w:val="24"/>
          <w:szCs w:val="24"/>
        </w:rPr>
        <w:t xml:space="preserve"> the various stages and timescales of </w:t>
      </w:r>
      <w:proofErr w:type="spellStart"/>
      <w:r w:rsidR="00534AEA" w:rsidRPr="00503461">
        <w:rPr>
          <w:rFonts w:ascii="Palatino Linotype" w:hAnsi="Palatino Linotype"/>
          <w:sz w:val="24"/>
          <w:szCs w:val="24"/>
        </w:rPr>
        <w:t>Acmet</w:t>
      </w:r>
      <w:proofErr w:type="spellEnd"/>
      <w:r w:rsidR="00534AEA" w:rsidRPr="00503461">
        <w:rPr>
          <w:rFonts w:ascii="Palatino Linotype" w:hAnsi="Palatino Linotype"/>
          <w:sz w:val="24"/>
          <w:szCs w:val="24"/>
        </w:rPr>
        <w:t xml:space="preserve"> London </w:t>
      </w:r>
      <w:r w:rsidR="009D1342" w:rsidRPr="00503461">
        <w:rPr>
          <w:rFonts w:ascii="Palatino Linotype" w:hAnsi="Palatino Linotype"/>
          <w:sz w:val="24"/>
          <w:szCs w:val="24"/>
        </w:rPr>
        <w:t xml:space="preserve">College’s </w:t>
      </w:r>
      <w:r w:rsidRPr="00503461">
        <w:rPr>
          <w:rFonts w:ascii="Palatino Linotype" w:hAnsi="Palatino Linotype"/>
          <w:sz w:val="24"/>
          <w:szCs w:val="24"/>
        </w:rPr>
        <w:t>Student Complaints procedure.</w:t>
      </w:r>
    </w:p>
    <w:p w14:paraId="1A0AFBD7" w14:textId="77777777" w:rsidR="00B3700E" w:rsidRPr="00503461" w:rsidRDefault="00B3700E">
      <w:pPr>
        <w:pStyle w:val="BodyText"/>
        <w:rPr>
          <w:rFonts w:ascii="Palatino Linotype" w:hAnsi="Palatino Linotype"/>
          <w:sz w:val="24"/>
          <w:szCs w:val="24"/>
        </w:rPr>
      </w:pPr>
    </w:p>
    <w:p w14:paraId="326C2153" w14:textId="77777777" w:rsidR="00B3700E" w:rsidRPr="00503461" w:rsidRDefault="00B3700E">
      <w:pPr>
        <w:pStyle w:val="BodyText"/>
        <w:spacing w:before="4"/>
        <w:rPr>
          <w:rFonts w:ascii="Palatino Linotype" w:hAnsi="Palatino Linotype"/>
          <w:sz w:val="24"/>
          <w:szCs w:val="24"/>
        </w:rPr>
      </w:pPr>
    </w:p>
    <w:p w14:paraId="79474C29" w14:textId="305B6056" w:rsidR="00B3700E" w:rsidRPr="00503461" w:rsidRDefault="00B3700E">
      <w:pPr>
        <w:spacing w:line="564" w:lineRule="auto"/>
        <w:ind w:left="1300" w:right="6348"/>
        <w:rPr>
          <w:rFonts w:ascii="Palatino Linotype" w:hAnsi="Palatino Linotype"/>
          <w:sz w:val="24"/>
          <w:szCs w:val="24"/>
        </w:rPr>
      </w:pPr>
    </w:p>
    <w:sectPr w:rsidR="00B3700E" w:rsidRPr="00503461">
      <w:pgSz w:w="11900" w:h="16840"/>
      <w:pgMar w:top="1360" w:right="1400" w:bottom="900" w:left="500" w:header="0"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599EC" w14:textId="77777777" w:rsidR="00C71246" w:rsidRDefault="00C71246">
      <w:r>
        <w:separator/>
      </w:r>
    </w:p>
  </w:endnote>
  <w:endnote w:type="continuationSeparator" w:id="0">
    <w:p w14:paraId="0477A33B" w14:textId="77777777" w:rsidR="00C71246" w:rsidRDefault="00C71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37153" w14:textId="0F70EA01" w:rsidR="00B3700E" w:rsidRDefault="00534AEA">
    <w:pPr>
      <w:pStyle w:val="BodyText"/>
      <w:spacing w:line="14" w:lineRule="auto"/>
      <w:rPr>
        <w:sz w:val="20"/>
      </w:rPr>
    </w:pPr>
    <w:r>
      <w:rPr>
        <w:noProof/>
      </w:rPr>
      <mc:AlternateContent>
        <mc:Choice Requires="wps">
          <w:drawing>
            <wp:anchor distT="0" distB="0" distL="114300" distR="114300" simplePos="0" relativeHeight="487536128" behindDoc="1" locked="0" layoutInCell="1" allowOverlap="1" wp14:anchorId="1AB1CCA3" wp14:editId="79CDEFC4">
              <wp:simplePos x="0" y="0"/>
              <wp:positionH relativeFrom="page">
                <wp:posOffset>3704590</wp:posOffset>
              </wp:positionH>
              <wp:positionV relativeFrom="page">
                <wp:posOffset>10104120</wp:posOffset>
              </wp:positionV>
              <wp:extent cx="146685" cy="16700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66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9A5FB" w14:textId="77777777" w:rsidR="00B3700E" w:rsidRDefault="00000000">
                          <w:pPr>
                            <w:spacing w:before="12"/>
                            <w:ind w:left="60"/>
                            <w:rPr>
                              <w:sz w:val="20"/>
                            </w:rPr>
                          </w:pPr>
                          <w:r>
                            <w:fldChar w:fldCharType="begin"/>
                          </w:r>
                          <w:r>
                            <w:rPr>
                              <w:w w:val="99"/>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B1CCA3" id="_x0000_t202" coordsize="21600,21600" o:spt="202" path="m,l,21600r21600,l21600,xe">
              <v:stroke joinstyle="miter"/>
              <v:path gradientshapeok="t" o:connecttype="rect"/>
            </v:shapetype>
            <v:shape id="Text Box 2" o:spid="_x0000_s1026" type="#_x0000_t202" style="position:absolute;margin-left:291.7pt;margin-top:795.6pt;width:11.55pt;height:13.15pt;z-index:-1578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" filled="f" stroked="f">
              <v:path arrowok="t"/>
              <v:textbox inset="0,0,0,0">
                <w:txbxContent>
                  <w:p w14:paraId="3369A5FB" w14:textId="77777777" w:rsidR="00B3700E" w:rsidRDefault="00000000">
                    <w:pPr>
                      <w:spacing w:before="12"/>
                      <w:ind w:left="60"/>
                      <w:rPr>
                        <w:sz w:val="20"/>
                      </w:rPr>
                    </w:pPr>
                    <w:r>
                      <w:fldChar w:fldCharType="begin"/>
                    </w:r>
                    <w:r>
                      <w:rPr>
                        <w:w w:val="99"/>
                        <w:sz w:val="20"/>
                      </w:rPr>
                      <w:instrText xml:space="preserve"> PAGE </w:instrText>
                    </w:r>
                    <w:r>
                      <w:fldChar w:fldCharType="separate"/>
                    </w:r>
                    <w:r>
                      <w:t>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7536640" behindDoc="1" locked="0" layoutInCell="1" allowOverlap="1" wp14:anchorId="6A95C192" wp14:editId="0E2FE7C4">
              <wp:simplePos x="0" y="0"/>
              <wp:positionH relativeFrom="page">
                <wp:posOffset>4653915</wp:posOffset>
              </wp:positionH>
              <wp:positionV relativeFrom="page">
                <wp:posOffset>10102850</wp:posOffset>
              </wp:positionV>
              <wp:extent cx="1773555" cy="1536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355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D7478" w14:textId="62E836BF" w:rsidR="00B3700E" w:rsidRDefault="00000000">
                          <w:pPr>
                            <w:spacing w:before="14"/>
                            <w:ind w:left="20"/>
                            <w:rPr>
                              <w:i/>
                              <w:sz w:val="18"/>
                            </w:rPr>
                          </w:pPr>
                          <w:proofErr w:type="spellStart"/>
                          <w:r>
                            <w:rPr>
                              <w:i/>
                              <w:sz w:val="18"/>
                            </w:rPr>
                            <w:t>DoQ</w:t>
                          </w:r>
                          <w:r w:rsidR="00203486">
                            <w:rPr>
                              <w:i/>
                              <w:sz w:val="18"/>
                            </w:rPr>
                            <w:t>A</w:t>
                          </w:r>
                          <w:proofErr w:type="spellEnd"/>
                          <w:r w:rsidR="00203486">
                            <w:rPr>
                              <w:i/>
                              <w:sz w:val="18"/>
                            </w:rPr>
                            <w:t xml:space="preserve"> July 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5C192" id="Text Box 1" o:spid="_x0000_s1027" type="#_x0000_t202" style="position:absolute;margin-left:366.45pt;margin-top:795.5pt;width:139.65pt;height:12.1pt;z-index:-1577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" filled="f" stroked="f">
              <v:path arrowok="t"/>
              <v:textbox inset="0,0,0,0">
                <w:txbxContent>
                  <w:p w14:paraId="72CD7478" w14:textId="62E836BF" w:rsidR="00B3700E" w:rsidRDefault="00000000">
                    <w:pPr>
                      <w:spacing w:before="14"/>
                      <w:ind w:left="20"/>
                      <w:rPr>
                        <w:i/>
                        <w:sz w:val="18"/>
                      </w:rPr>
                    </w:pPr>
                    <w:proofErr w:type="spellStart"/>
                    <w:r>
                      <w:rPr>
                        <w:i/>
                        <w:sz w:val="18"/>
                      </w:rPr>
                      <w:t>DoQ</w:t>
                    </w:r>
                    <w:r w:rsidR="00203486">
                      <w:rPr>
                        <w:i/>
                        <w:sz w:val="18"/>
                      </w:rPr>
                      <w:t>A</w:t>
                    </w:r>
                    <w:proofErr w:type="spellEnd"/>
                    <w:r w:rsidR="00203486">
                      <w:rPr>
                        <w:i/>
                        <w:sz w:val="18"/>
                      </w:rPr>
                      <w:t xml:space="preserve"> July 22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B06A1" w14:textId="77777777" w:rsidR="00C71246" w:rsidRDefault="00C71246">
      <w:r>
        <w:separator/>
      </w:r>
    </w:p>
  </w:footnote>
  <w:footnote w:type="continuationSeparator" w:id="0">
    <w:p w14:paraId="601F22FF" w14:textId="77777777" w:rsidR="00C71246" w:rsidRDefault="00C712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D56EC5"/>
    <w:multiLevelType w:val="hybridMultilevel"/>
    <w:tmpl w:val="9F062202"/>
    <w:lvl w:ilvl="0" w:tplc="1F30C8C4">
      <w:start w:val="1"/>
      <w:numFmt w:val="decimal"/>
      <w:lvlText w:val="%1."/>
      <w:lvlJc w:val="left"/>
      <w:pPr>
        <w:ind w:left="1300" w:hanging="250"/>
        <w:jc w:val="left"/>
      </w:pPr>
      <w:rPr>
        <w:rFonts w:ascii="Arial" w:eastAsia="Arial" w:hAnsi="Arial" w:cs="Arial" w:hint="default"/>
        <w:spacing w:val="-1"/>
        <w:w w:val="100"/>
        <w:sz w:val="22"/>
        <w:szCs w:val="22"/>
        <w:lang w:val="en-US" w:eastAsia="en-US" w:bidi="ar-SA"/>
      </w:rPr>
    </w:lvl>
    <w:lvl w:ilvl="1" w:tplc="8676D380">
      <w:start w:val="1"/>
      <w:numFmt w:val="lowerLetter"/>
      <w:lvlText w:val="(%2)"/>
      <w:lvlJc w:val="left"/>
      <w:pPr>
        <w:ind w:left="2348" w:hanging="329"/>
        <w:jc w:val="left"/>
      </w:pPr>
      <w:rPr>
        <w:rFonts w:ascii="Arial" w:eastAsia="Arial" w:hAnsi="Arial" w:cs="Arial" w:hint="default"/>
        <w:spacing w:val="-1"/>
        <w:w w:val="100"/>
        <w:sz w:val="22"/>
        <w:szCs w:val="22"/>
        <w:lang w:val="en-US" w:eastAsia="en-US" w:bidi="ar-SA"/>
      </w:rPr>
    </w:lvl>
    <w:lvl w:ilvl="2" w:tplc="708E83A4">
      <w:numFmt w:val="bullet"/>
      <w:lvlText w:val="•"/>
      <w:lvlJc w:val="left"/>
      <w:pPr>
        <w:ind w:left="3191" w:hanging="329"/>
      </w:pPr>
      <w:rPr>
        <w:rFonts w:hint="default"/>
        <w:lang w:val="en-US" w:eastAsia="en-US" w:bidi="ar-SA"/>
      </w:rPr>
    </w:lvl>
    <w:lvl w:ilvl="3" w:tplc="D3329F40">
      <w:numFmt w:val="bullet"/>
      <w:lvlText w:val="•"/>
      <w:lvlJc w:val="left"/>
      <w:pPr>
        <w:ind w:left="4042" w:hanging="329"/>
      </w:pPr>
      <w:rPr>
        <w:rFonts w:hint="default"/>
        <w:lang w:val="en-US" w:eastAsia="en-US" w:bidi="ar-SA"/>
      </w:rPr>
    </w:lvl>
    <w:lvl w:ilvl="4" w:tplc="F58A6996">
      <w:numFmt w:val="bullet"/>
      <w:lvlText w:val="•"/>
      <w:lvlJc w:val="left"/>
      <w:pPr>
        <w:ind w:left="4893" w:hanging="329"/>
      </w:pPr>
      <w:rPr>
        <w:rFonts w:hint="default"/>
        <w:lang w:val="en-US" w:eastAsia="en-US" w:bidi="ar-SA"/>
      </w:rPr>
    </w:lvl>
    <w:lvl w:ilvl="5" w:tplc="2F4A73D4">
      <w:numFmt w:val="bullet"/>
      <w:lvlText w:val="•"/>
      <w:lvlJc w:val="left"/>
      <w:pPr>
        <w:ind w:left="5744" w:hanging="329"/>
      </w:pPr>
      <w:rPr>
        <w:rFonts w:hint="default"/>
        <w:lang w:val="en-US" w:eastAsia="en-US" w:bidi="ar-SA"/>
      </w:rPr>
    </w:lvl>
    <w:lvl w:ilvl="6" w:tplc="231AE7DE">
      <w:numFmt w:val="bullet"/>
      <w:lvlText w:val="•"/>
      <w:lvlJc w:val="left"/>
      <w:pPr>
        <w:ind w:left="6595" w:hanging="329"/>
      </w:pPr>
      <w:rPr>
        <w:rFonts w:hint="default"/>
        <w:lang w:val="en-US" w:eastAsia="en-US" w:bidi="ar-SA"/>
      </w:rPr>
    </w:lvl>
    <w:lvl w:ilvl="7" w:tplc="E29625C2">
      <w:numFmt w:val="bullet"/>
      <w:lvlText w:val="•"/>
      <w:lvlJc w:val="left"/>
      <w:pPr>
        <w:ind w:left="7446" w:hanging="329"/>
      </w:pPr>
      <w:rPr>
        <w:rFonts w:hint="default"/>
        <w:lang w:val="en-US" w:eastAsia="en-US" w:bidi="ar-SA"/>
      </w:rPr>
    </w:lvl>
    <w:lvl w:ilvl="8" w:tplc="EA2640AE">
      <w:numFmt w:val="bullet"/>
      <w:lvlText w:val="•"/>
      <w:lvlJc w:val="left"/>
      <w:pPr>
        <w:ind w:left="8297" w:hanging="329"/>
      </w:pPr>
      <w:rPr>
        <w:rFonts w:hint="default"/>
        <w:lang w:val="en-US" w:eastAsia="en-US" w:bidi="ar-SA"/>
      </w:rPr>
    </w:lvl>
  </w:abstractNum>
  <w:num w:numId="1" w16cid:durableId="1164979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00E"/>
    <w:rsid w:val="000D1DEB"/>
    <w:rsid w:val="00203486"/>
    <w:rsid w:val="00503461"/>
    <w:rsid w:val="00534AEA"/>
    <w:rsid w:val="00683918"/>
    <w:rsid w:val="009C297F"/>
    <w:rsid w:val="009D1342"/>
    <w:rsid w:val="00B3700E"/>
    <w:rsid w:val="00C712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7B49F"/>
  <w15:docId w15:val="{F38B8BF7-0C9C-2443-B854-255086860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3668" w:right="2762"/>
      <w:jc w:val="center"/>
    </w:pPr>
    <w:rPr>
      <w:b/>
      <w:bCs/>
      <w:sz w:val="28"/>
      <w:szCs w:val="28"/>
    </w:rPr>
  </w:style>
  <w:style w:type="paragraph" w:styleId="ListParagraph">
    <w:name w:val="List Paragraph"/>
    <w:basedOn w:val="Normal"/>
    <w:uiPriority w:val="1"/>
    <w:qFormat/>
    <w:pPr>
      <w:ind w:left="1300" w:right="369"/>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03486"/>
    <w:rPr>
      <w:color w:val="0000FF" w:themeColor="hyperlink"/>
      <w:u w:val="single"/>
    </w:rPr>
  </w:style>
  <w:style w:type="character" w:styleId="UnresolvedMention">
    <w:name w:val="Unresolved Mention"/>
    <w:basedOn w:val="DefaultParagraphFont"/>
    <w:uiPriority w:val="99"/>
    <w:semiHidden/>
    <w:unhideWhenUsed/>
    <w:rsid w:val="00203486"/>
    <w:rPr>
      <w:color w:val="605E5C"/>
      <w:shd w:val="clear" w:color="auto" w:fill="E1DFDD"/>
    </w:rPr>
  </w:style>
  <w:style w:type="paragraph" w:styleId="Header">
    <w:name w:val="header"/>
    <w:basedOn w:val="Normal"/>
    <w:link w:val="HeaderChar"/>
    <w:uiPriority w:val="99"/>
    <w:unhideWhenUsed/>
    <w:rsid w:val="00203486"/>
    <w:pPr>
      <w:tabs>
        <w:tab w:val="center" w:pos="4513"/>
        <w:tab w:val="right" w:pos="9026"/>
      </w:tabs>
    </w:pPr>
  </w:style>
  <w:style w:type="character" w:customStyle="1" w:styleId="HeaderChar">
    <w:name w:val="Header Char"/>
    <w:basedOn w:val="DefaultParagraphFont"/>
    <w:link w:val="Header"/>
    <w:uiPriority w:val="99"/>
    <w:rsid w:val="00203486"/>
    <w:rPr>
      <w:rFonts w:ascii="Arial" w:eastAsia="Arial" w:hAnsi="Arial" w:cs="Arial"/>
    </w:rPr>
  </w:style>
  <w:style w:type="paragraph" w:styleId="Footer">
    <w:name w:val="footer"/>
    <w:basedOn w:val="Normal"/>
    <w:link w:val="FooterChar"/>
    <w:uiPriority w:val="99"/>
    <w:unhideWhenUsed/>
    <w:rsid w:val="00203486"/>
    <w:pPr>
      <w:tabs>
        <w:tab w:val="center" w:pos="4513"/>
        <w:tab w:val="right" w:pos="9026"/>
      </w:tabs>
    </w:pPr>
  </w:style>
  <w:style w:type="character" w:customStyle="1" w:styleId="FooterChar">
    <w:name w:val="Footer Char"/>
    <w:basedOn w:val="DefaultParagraphFont"/>
    <w:link w:val="Footer"/>
    <w:uiPriority w:val="99"/>
    <w:rsid w:val="0020348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cmet.co.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oiahe.org.uk/"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1409</Words>
  <Characters>8033</Characters>
  <Application>Microsoft Office Word</Application>
  <DocSecurity>0</DocSecurity>
  <Lines>66</Lines>
  <Paragraphs>18</Paragraphs>
  <ScaleCrop>false</ScaleCrop>
  <Company/>
  <LinksUpToDate>false</LinksUpToDate>
  <CharactersWithSpaces>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Pennington</dc:creator>
  <cp:lastModifiedBy>Muruhan Arifoglu</cp:lastModifiedBy>
  <cp:revision>2</cp:revision>
  <dcterms:created xsi:type="dcterms:W3CDTF">2023-09-07T21:19:00Z</dcterms:created>
  <dcterms:modified xsi:type="dcterms:W3CDTF">2023-09-07T21:19:00Z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2021-02-22T00:00:00Z</vt:filetime>
  </property>
  <property fmtid="{D5CDD505-2E9C-101B-9397-08002B2CF9AE}" pid="3" name="Creator">
    <vt:lpwstr>WPS Writer</vt:lpwstr>
  </property>
  <property fmtid="{D5CDD505-2E9C-101B-9397-08002B2CF9AE}" pid="4" name="LastSaved">
    <vt:filetime>2022-08-01T00:00:00Z</vt:filetime>
  </property>
</Properties>
</file>